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936D8D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 xml:space="preserve">Glagoli po vidu 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EC3BC9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92160" w:rsidRPr="00EC3BC9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0C2237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</w:p>
          <w:p w:rsidR="00706B0E" w:rsidRPr="00EC3BC9" w:rsidRDefault="00706B0E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</w:p>
          <w:p w:rsidR="00E834AE" w:rsidRPr="00EC3BC9" w:rsidRDefault="000C2237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</w:t>
            </w:r>
            <w:r w:rsidR="00AE22AE">
              <w:rPr>
                <w:lang w:val="hr-HR"/>
              </w:rPr>
              <w:t>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E834AE" w:rsidRPr="00EC3BC9">
              <w:rPr>
                <w:lang w:val="hr-HR"/>
              </w:rPr>
              <w:t xml:space="preserve"> 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F1474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C3BC9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0C2237">
              <w:rPr>
                <w:rFonts w:cs="Calibri"/>
                <w:lang w:val="hr-HR"/>
              </w:rPr>
              <w:t>-</w:t>
            </w:r>
            <w:proofErr w:type="spellStart"/>
            <w:r w:rsidRPr="00EC3BC9">
              <w:rPr>
                <w:rFonts w:cs="Calibri"/>
                <w:lang w:val="hr-HR"/>
              </w:rPr>
              <w:t>mjenjivim</w:t>
            </w:r>
            <w:proofErr w:type="spellEnd"/>
            <w:r w:rsidRPr="00EC3BC9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0C2237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u govoru i pismu </w:t>
            </w:r>
            <w:r w:rsidR="00AE22AE">
              <w:rPr>
                <w:rFonts w:cs="Calibri"/>
                <w:lang w:val="hr-HR"/>
              </w:rPr>
              <w:t>točno upotrebljava glagolske imenice, glago</w:t>
            </w:r>
            <w:r w:rsidR="0035520B">
              <w:rPr>
                <w:rFonts w:cs="Calibri"/>
                <w:lang w:val="hr-HR"/>
              </w:rPr>
              <w:t>l</w:t>
            </w:r>
            <w:r>
              <w:rPr>
                <w:rFonts w:cs="Calibri"/>
                <w:lang w:val="hr-HR"/>
              </w:rPr>
              <w:t>-</w:t>
            </w:r>
            <w:proofErr w:type="spellStart"/>
            <w:r w:rsidR="00AE22AE">
              <w:rPr>
                <w:rFonts w:cs="Calibri"/>
                <w:lang w:val="hr-HR"/>
              </w:rPr>
              <w:t>ski</w:t>
            </w:r>
            <w:proofErr w:type="spellEnd"/>
            <w:r w:rsidR="00AE22AE">
              <w:rPr>
                <w:rFonts w:cs="Calibri"/>
                <w:lang w:val="hr-HR"/>
              </w:rPr>
              <w:t xml:space="preserve"> pridjev trpni</w:t>
            </w:r>
            <w:r w:rsidR="00143E50">
              <w:rPr>
                <w:rFonts w:cs="Calibri"/>
                <w:lang w:val="hr-HR"/>
              </w:rPr>
              <w:t>,</w:t>
            </w:r>
            <w:r w:rsidR="00AE22AE">
              <w:rPr>
                <w:rFonts w:cs="Calibri"/>
                <w:lang w:val="hr-HR"/>
              </w:rPr>
              <w:t xml:space="preserve"> glavne i redne brojeve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AE22AE" w:rsidRPr="00E74CEB" w:rsidRDefault="00F96B7F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uočava, prepoznaje</w:t>
            </w:r>
            <w:r w:rsidR="0030322E">
              <w:rPr>
                <w:rFonts w:cs="Calibri"/>
                <w:lang w:val="hr-HR"/>
              </w:rPr>
              <w:t>, razlikuje i</w:t>
            </w:r>
            <w:r>
              <w:rPr>
                <w:rFonts w:cs="Calibri"/>
                <w:lang w:val="hr-HR"/>
              </w:rPr>
              <w:t xml:space="preserve"> imenuje glagole po vidu</w:t>
            </w:r>
          </w:p>
          <w:p w:rsidR="00E74CEB" w:rsidRPr="00E74CEB" w:rsidRDefault="00F96B7F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4CEB">
              <w:rPr>
                <w:rFonts w:cs="Calibri"/>
                <w:lang w:val="hr-HR"/>
              </w:rPr>
              <w:t>tvor</w:t>
            </w:r>
            <w:r w:rsidR="00E74CEB" w:rsidRPr="00E74CEB">
              <w:rPr>
                <w:rFonts w:cs="Calibri"/>
                <w:lang w:val="hr-HR"/>
              </w:rPr>
              <w:t>i vidske parove</w:t>
            </w:r>
          </w:p>
          <w:p w:rsidR="00CD0643" w:rsidRPr="00E74CEB" w:rsidRDefault="00E74CEB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4CEB">
              <w:rPr>
                <w:rFonts w:cs="Calibri"/>
                <w:lang w:val="hr-HR"/>
              </w:rPr>
              <w:t xml:space="preserve">primjerom pokazuje da </w:t>
            </w:r>
            <w:r w:rsidR="0030322E" w:rsidRPr="00E74CEB">
              <w:rPr>
                <w:rFonts w:cs="Calibri"/>
                <w:lang w:val="hr-HR"/>
              </w:rPr>
              <w:t>razumije svojstvo glagola da svojim oblikom izriču svršenost ili nesvršenost</w:t>
            </w:r>
          </w:p>
          <w:p w:rsidR="0030322E" w:rsidRPr="00E74CEB" w:rsidRDefault="0030322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4CEB">
              <w:rPr>
                <w:rFonts w:cs="Calibri"/>
                <w:lang w:val="hr-HR"/>
              </w:rPr>
              <w:t>u govoru i pismu rabi glagole po vidu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0C2237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</w:t>
            </w:r>
            <w:r w:rsidR="0030322E">
              <w:rPr>
                <w:rFonts w:cs="Calibri"/>
                <w:lang w:val="hr-HR"/>
              </w:rPr>
              <w:t xml:space="preserve">svoja razmišljanja o </w:t>
            </w:r>
            <w:r w:rsidR="00250794">
              <w:rPr>
                <w:rFonts w:cs="Calibri"/>
                <w:lang w:val="hr-HR"/>
              </w:rPr>
              <w:t>narodnim poslovicama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o</w:t>
            </w:r>
            <w:r w:rsidR="00250794">
              <w:rPr>
                <w:rFonts w:cs="Calibri"/>
                <w:lang w:val="hr-HR"/>
              </w:rPr>
              <w:t xml:space="preserve"> narodnim poslovicama i</w:t>
            </w:r>
            <w:r w:rsidR="000C2237">
              <w:rPr>
                <w:rFonts w:cs="Calibri"/>
                <w:lang w:val="hr-HR"/>
              </w:rPr>
              <w:t xml:space="preserve"> </w:t>
            </w:r>
            <w:r w:rsidR="0030322E">
              <w:rPr>
                <w:rFonts w:cs="Calibri"/>
                <w:lang w:val="hr-HR"/>
              </w:rPr>
              <w:t>mudrim izrekama koje poznaje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0C2237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>
              <w:rPr>
                <w:i/>
                <w:lang w:val="hr-HR"/>
              </w:rPr>
              <w:t>, Učiti kako učiti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</w:p>
        </w:tc>
      </w:tr>
      <w:tr w:rsidR="003023F7" w:rsidRPr="00EC3BC9" w:rsidTr="00A05367">
        <w:trPr>
          <w:trHeight w:val="1808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E74CEB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35520B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5520B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35520B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35520B">
              <w:rPr>
                <w:rFonts w:ascii="Times New Roman" w:hAnsi="Times New Roman"/>
                <w:b/>
                <w:lang w:val="hr-HR"/>
              </w:rPr>
              <w:t>otivacija</w:t>
            </w:r>
            <w:r w:rsidRPr="0035520B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Pr="00A05367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0C2237">
              <w:rPr>
                <w:rFonts w:ascii="Times New Roman" w:hAnsi="Times New Roman"/>
                <w:lang w:val="hr-HR"/>
              </w:rPr>
              <w:t xml:space="preserve"> </w:t>
            </w:r>
            <w:r w:rsidR="00FA5FF0">
              <w:rPr>
                <w:rFonts w:ascii="Times New Roman" w:hAnsi="Times New Roman"/>
                <w:lang w:val="hr-HR"/>
              </w:rPr>
              <w:t>imaju zadatak nastaviti nizove glagola</w:t>
            </w:r>
            <w:r w:rsidR="005772D3">
              <w:rPr>
                <w:rFonts w:ascii="Times New Roman" w:hAnsi="Times New Roman"/>
                <w:lang w:val="hr-HR"/>
              </w:rPr>
              <w:t xml:space="preserve"> (</w:t>
            </w:r>
            <w:r w:rsidR="00F87BD8" w:rsidRPr="00F87BD8">
              <w:rPr>
                <w:rFonts w:ascii="Times New Roman" w:hAnsi="Times New Roman"/>
                <w:i/>
                <w:lang w:val="hr-HR"/>
              </w:rPr>
              <w:t>raditi – uraditi, izraditi…; pisati – napisati, zapisati…</w:t>
            </w:r>
            <w:r w:rsidR="005772D3" w:rsidRPr="00F87BD8">
              <w:rPr>
                <w:rFonts w:ascii="Times New Roman" w:hAnsi="Times New Roman"/>
                <w:lang w:val="hr-HR"/>
              </w:rPr>
              <w:t>)</w:t>
            </w:r>
            <w:r w:rsidR="00F87BD8">
              <w:rPr>
                <w:rFonts w:ascii="Times New Roman" w:hAnsi="Times New Roman"/>
                <w:lang w:val="hr-HR"/>
              </w:rPr>
              <w:t>.</w:t>
            </w:r>
          </w:p>
          <w:p w:rsidR="002127CC" w:rsidRPr="00EC3BC9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35520B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35520B">
              <w:rPr>
                <w:rFonts w:ascii="Times New Roman" w:hAnsi="Times New Roman"/>
                <w:b/>
                <w:lang w:val="hr-HR"/>
              </w:rPr>
              <w:t>ajav</w:t>
            </w:r>
            <w:r w:rsidRPr="0035520B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35520B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35520B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35520B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35520B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35520B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35520B">
              <w:rPr>
                <w:rFonts w:ascii="Times New Roman" w:hAnsi="Times New Roman"/>
                <w:b/>
                <w:lang w:val="hr-HR"/>
              </w:rPr>
              <w:t>ita polazn</w:t>
            </w:r>
            <w:r w:rsidRPr="0035520B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35520B">
              <w:rPr>
                <w:rFonts w:ascii="Times New Roman" w:hAnsi="Times New Roman"/>
                <w:b/>
                <w:lang w:val="hr-HR"/>
              </w:rPr>
              <w:t xml:space="preserve"> tekst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F87BD8">
              <w:rPr>
                <w:rFonts w:ascii="Times New Roman" w:hAnsi="Times New Roman"/>
                <w:i/>
                <w:lang w:val="hr-HR"/>
              </w:rPr>
              <w:t>Tko čeka, dočeka</w:t>
            </w:r>
            <w:r w:rsidR="0046069A" w:rsidRPr="0046069A">
              <w:rPr>
                <w:rFonts w:ascii="Times New Roman" w:hAnsi="Times New Roman"/>
                <w:lang w:val="hr-HR"/>
              </w:rPr>
              <w:t>.</w:t>
            </w:r>
          </w:p>
          <w:p w:rsidR="00BE5609" w:rsidRPr="00143E50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</w:t>
            </w:r>
            <w:r w:rsidR="000C2237">
              <w:rPr>
                <w:rFonts w:ascii="Times New Roman" w:hAnsi="Times New Roman"/>
                <w:lang w:val="hr-HR"/>
              </w:rPr>
              <w:t>itelj zadaje učenicima da riješe</w:t>
            </w:r>
            <w:r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0C2237" w:rsidRPr="0035520B">
              <w:rPr>
                <w:rStyle w:val="Hyperlink"/>
                <w:color w:val="auto"/>
                <w:u w:val="none"/>
              </w:rPr>
              <w:t>.</w:t>
            </w:r>
          </w:p>
          <w:p w:rsidR="00EC3BC9" w:rsidRDefault="0035520B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5" w:history="1">
              <w:r w:rsidR="0046069A" w:rsidRPr="00B81F7D">
                <w:rPr>
                  <w:rStyle w:val="Hyperlink"/>
                </w:rPr>
                <w:t>https://www.e-sfera.hr/dodatni-digitalni-sadrzaji/349ef78c-ef74-4fff-99ac-715593f73cf0/assets/interactivity/kviz_6/index.html</w:t>
              </w:r>
            </w:hyperlink>
          </w:p>
          <w:p w:rsidR="008D5CBC" w:rsidRPr="00EC3BC9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35520B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5520B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35520B">
              <w:rPr>
                <w:rFonts w:ascii="Times New Roman" w:hAnsi="Times New Roman"/>
                <w:b/>
                <w:lang w:val="hr-HR"/>
              </w:rPr>
              <w:t>bradba</w:t>
            </w:r>
            <w:r w:rsidRPr="0035520B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kratko razgovara s učenicima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EC3BC9">
              <w:rPr>
                <w:rFonts w:ascii="Times New Roman" w:hAnsi="Times New Roman"/>
                <w:lang w:val="hr-HR"/>
              </w:rPr>
              <w:t>e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tekstu i kvizu </w:t>
            </w:r>
            <w:r>
              <w:rPr>
                <w:rFonts w:ascii="Times New Roman" w:hAnsi="Times New Roman"/>
                <w:lang w:val="hr-HR"/>
              </w:rPr>
              <w:t xml:space="preserve">te </w:t>
            </w:r>
            <w:r w:rsidR="00DE3C15" w:rsidRPr="00EC3BC9">
              <w:rPr>
                <w:rFonts w:ascii="Times New Roman" w:hAnsi="Times New Roman"/>
                <w:lang w:val="hr-HR"/>
              </w:rPr>
              <w:t>p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otiče učenike da 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46069A">
              <w:rPr>
                <w:rFonts w:ascii="Times New Roman" w:hAnsi="Times New Roman"/>
                <w:lang w:val="hr-HR"/>
              </w:rPr>
              <w:t>dosjetljivost, duhovitosti i poučnost narodnih poslovica.</w:t>
            </w:r>
          </w:p>
          <w:p w:rsidR="008D5CBC" w:rsidRDefault="008D5CBC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447B" w:rsidRDefault="00DE3C15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lastRenderedPageBreak/>
              <w:t>U</w:t>
            </w:r>
            <w:r w:rsidR="000C2237">
              <w:rPr>
                <w:rFonts w:ascii="Times New Roman" w:hAnsi="Times New Roman"/>
                <w:lang w:val="hr-HR"/>
              </w:rPr>
              <w:t>čitelj navodi</w:t>
            </w:r>
            <w:r w:rsidRPr="00EC3BC9">
              <w:rPr>
                <w:rFonts w:ascii="Times New Roman" w:hAnsi="Times New Roman"/>
                <w:lang w:val="hr-HR"/>
              </w:rPr>
              <w:t xml:space="preserve"> učenike da na primjeru rečenica iz udžbenika</w:t>
            </w:r>
            <w:r w:rsidR="000C2237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1054B3">
              <w:rPr>
                <w:rFonts w:ascii="Times New Roman" w:hAnsi="Times New Roman"/>
                <w:lang w:val="hr-HR"/>
              </w:rPr>
              <w:t xml:space="preserve">kako u poslovicama postoje parovi glagola koji izriču istu radnju, ali </w:t>
            </w:r>
            <w:r w:rsidR="00ED0C25">
              <w:rPr>
                <w:rFonts w:ascii="Times New Roman" w:hAnsi="Times New Roman"/>
                <w:lang w:val="hr-HR"/>
              </w:rPr>
              <w:t xml:space="preserve">imaju </w:t>
            </w:r>
            <w:r w:rsidR="001054B3">
              <w:rPr>
                <w:rFonts w:ascii="Times New Roman" w:hAnsi="Times New Roman"/>
                <w:lang w:val="hr-HR"/>
              </w:rPr>
              <w:t xml:space="preserve">različito značenje. </w:t>
            </w:r>
          </w:p>
          <w:p w:rsidR="000C7FAF" w:rsidRPr="00EC3BC9" w:rsidRDefault="0035520B" w:rsidP="000C7FAF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lang w:val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elica: desno 1" o:spid="_x0000_s1026" type="#_x0000_t13" style="position:absolute;left:0;text-align:left;margin-left:190pt;margin-top:18.25pt;width:16.8pt;height:11.4pt;rotation:7865152fd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" adj="14271" fillcolor="#e5b8b7 [1301]" strokecolor="#c00000" strokeweight="2pt"/>
              </w:pict>
            </w:r>
            <w:r>
              <w:rPr>
                <w:rFonts w:ascii="Times New Roman" w:hAnsi="Times New Roman"/>
                <w:b/>
                <w:noProof/>
                <w:color w:val="C00000"/>
                <w:lang w:val="hr-HR"/>
              </w:rPr>
              <w:pict>
                <v:shape id="Strelica: desno 2" o:spid="_x0000_s1031" type="#_x0000_t13" style="position:absolute;left:0;text-align:left;margin-left:256.05pt;margin-top:18.3pt;width:16.8pt;height:11.4pt;rotation:4355109fd;z-index:251685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" adj="14271" fillcolor="#00b0f0" strokecolor="#002060" strokeweight="2pt"/>
              </w:pict>
            </w:r>
            <w:r w:rsidR="000C7FAF" w:rsidRPr="00ED0C25">
              <w:rPr>
                <w:rFonts w:ascii="Times New Roman" w:hAnsi="Times New Roman"/>
                <w:b/>
                <w:color w:val="C00000"/>
                <w:lang w:val="hr-HR"/>
              </w:rPr>
              <w:t>Tjerali</w:t>
            </w:r>
            <w:r w:rsidR="00B51B40">
              <w:rPr>
                <w:rFonts w:ascii="Times New Roman" w:hAnsi="Times New Roman"/>
                <w:b/>
                <w:color w:val="C00000"/>
                <w:lang w:val="hr-HR"/>
              </w:rPr>
              <w:t xml:space="preserve"> </w:t>
            </w:r>
            <w:r w:rsidR="000C7FAF">
              <w:rPr>
                <w:rFonts w:ascii="Times New Roman" w:hAnsi="Times New Roman"/>
                <w:lang w:val="hr-HR"/>
              </w:rPr>
              <w:t xml:space="preserve">lisicu, </w:t>
            </w:r>
            <w:r w:rsidR="000C7FAF" w:rsidRPr="004424F0">
              <w:rPr>
                <w:rFonts w:ascii="Times New Roman" w:hAnsi="Times New Roman"/>
                <w:b/>
                <w:color w:val="0070C0"/>
                <w:lang w:val="hr-HR"/>
              </w:rPr>
              <w:t>istjerali</w:t>
            </w:r>
            <w:r w:rsidR="00B51B40">
              <w:rPr>
                <w:rFonts w:ascii="Times New Roman" w:hAnsi="Times New Roman"/>
                <w:b/>
                <w:color w:val="0070C0"/>
                <w:lang w:val="hr-HR"/>
              </w:rPr>
              <w:t xml:space="preserve"> </w:t>
            </w:r>
            <w:r w:rsidR="000C7FAF">
              <w:rPr>
                <w:rFonts w:ascii="Times New Roman" w:hAnsi="Times New Roman"/>
                <w:lang w:val="hr-HR"/>
              </w:rPr>
              <w:t>vuka.</w:t>
            </w:r>
          </w:p>
          <w:p w:rsidR="000C7FAF" w:rsidRDefault="000C7FAF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4424F0" w:rsidRDefault="00B51B40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/>
                <w:color w:val="943634" w:themeColor="accent2" w:themeShade="BF"/>
                <w:lang w:val="hr-HR"/>
              </w:rPr>
              <w:t xml:space="preserve">                                                        </w:t>
            </w:r>
            <w:r w:rsidR="004424F0" w:rsidRPr="004424F0">
              <w:rPr>
                <w:rFonts w:ascii="Times New Roman" w:hAnsi="Times New Roman"/>
                <w:i/>
                <w:color w:val="943634" w:themeColor="accent2" w:themeShade="BF"/>
                <w:lang w:val="hr-HR"/>
              </w:rPr>
              <w:t xml:space="preserve">radnja traje             </w:t>
            </w:r>
            <w:r w:rsidR="004424F0" w:rsidRPr="004424F0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t>radnja je dovršena</w:t>
            </w:r>
          </w:p>
          <w:p w:rsidR="004424F0" w:rsidRPr="00EC3BC9" w:rsidRDefault="004424F0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92634E" w:rsidRPr="009319C2" w:rsidRDefault="000C2237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</w:t>
            </w:r>
            <w:r w:rsidR="009319C2">
              <w:rPr>
                <w:rFonts w:ascii="Times New Roman" w:hAnsi="Times New Roman"/>
                <w:lang w:val="hr-HR"/>
              </w:rPr>
              <w:t>otič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9319C2">
              <w:rPr>
                <w:rFonts w:ascii="Times New Roman" w:hAnsi="Times New Roman"/>
                <w:lang w:val="hr-HR"/>
              </w:rPr>
              <w:t xml:space="preserve"> učenike da prepoznaju svojstvo glagola </w:t>
            </w:r>
            <w:r w:rsidR="009319C2" w:rsidRPr="009319C2">
              <w:rPr>
                <w:rFonts w:ascii="Times New Roman" w:hAnsi="Times New Roman"/>
                <w:lang w:val="hr-HR"/>
              </w:rPr>
              <w:t xml:space="preserve">da svojim oblikom izriču </w:t>
            </w:r>
            <w:r w:rsidR="009319C2" w:rsidRPr="009319C2">
              <w:rPr>
                <w:rFonts w:ascii="Times New Roman" w:hAnsi="Times New Roman"/>
                <w:color w:val="215868" w:themeColor="accent5" w:themeShade="80"/>
                <w:lang w:val="hr-HR"/>
              </w:rPr>
              <w:t xml:space="preserve">svršenost </w:t>
            </w:r>
            <w:r w:rsidR="009319C2" w:rsidRPr="009319C2">
              <w:rPr>
                <w:rFonts w:ascii="Times New Roman" w:hAnsi="Times New Roman"/>
                <w:lang w:val="hr-HR"/>
              </w:rPr>
              <w:t xml:space="preserve">ili </w:t>
            </w:r>
            <w:r w:rsidR="009319C2" w:rsidRPr="009319C2">
              <w:rPr>
                <w:rFonts w:ascii="Times New Roman" w:hAnsi="Times New Roman"/>
                <w:color w:val="943634" w:themeColor="accent2" w:themeShade="BF"/>
                <w:lang w:val="hr-HR"/>
              </w:rPr>
              <w:t>nesvršenost</w:t>
            </w:r>
            <w:r>
              <w:rPr>
                <w:rFonts w:ascii="Times New Roman" w:hAnsi="Times New Roman"/>
                <w:color w:val="943634" w:themeColor="accent2" w:themeShade="BF"/>
                <w:lang w:val="hr-HR"/>
              </w:rPr>
              <w:t xml:space="preserve"> </w:t>
            </w:r>
            <w:r w:rsidR="009319C2" w:rsidRPr="009319C2">
              <w:rPr>
                <w:rFonts w:ascii="Times New Roman" w:hAnsi="Times New Roman"/>
                <w:lang w:val="hr-HR"/>
              </w:rPr>
              <w:t xml:space="preserve">te da razlikuju </w:t>
            </w:r>
            <w:r w:rsidR="009319C2" w:rsidRPr="009319C2">
              <w:rPr>
                <w:rFonts w:ascii="Times New Roman" w:hAnsi="Times New Roman"/>
                <w:color w:val="215868" w:themeColor="accent5" w:themeShade="80"/>
                <w:lang w:val="hr-HR"/>
              </w:rPr>
              <w:t xml:space="preserve">svršene </w:t>
            </w:r>
            <w:r w:rsidR="009319C2" w:rsidRPr="009319C2">
              <w:rPr>
                <w:rFonts w:ascii="Times New Roman" w:hAnsi="Times New Roman"/>
                <w:lang w:val="hr-HR"/>
              </w:rPr>
              <w:t xml:space="preserve">i </w:t>
            </w:r>
            <w:r w:rsidR="009319C2">
              <w:rPr>
                <w:rFonts w:ascii="Times New Roman" w:hAnsi="Times New Roman"/>
                <w:color w:val="943634" w:themeColor="accent2" w:themeShade="BF"/>
                <w:lang w:val="hr-HR"/>
              </w:rPr>
              <w:t xml:space="preserve">nesvršene </w:t>
            </w:r>
            <w:r w:rsidR="009319C2" w:rsidRPr="009319C2">
              <w:rPr>
                <w:rFonts w:ascii="Times New Roman" w:hAnsi="Times New Roman"/>
                <w:lang w:val="hr-HR"/>
              </w:rPr>
              <w:t>glagole.</w:t>
            </w:r>
          </w:p>
          <w:p w:rsidR="0092634E" w:rsidRPr="00EC3BC9" w:rsidRDefault="0092634E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AE6D1D" w:rsidRPr="00EC3BC9" w:rsidRDefault="000B447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otom 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upućuje </w:t>
            </w:r>
            <w:r w:rsidRPr="00EC3BC9">
              <w:rPr>
                <w:rFonts w:ascii="Times New Roman" w:hAnsi="Times New Roman"/>
                <w:lang w:val="hr-HR"/>
              </w:rPr>
              <w:t xml:space="preserve">učenike 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na </w:t>
            </w:r>
            <w:r w:rsidR="008968B3" w:rsidRPr="00EC3BC9">
              <w:rPr>
                <w:rFonts w:ascii="Times New Roman" w:hAnsi="Times New Roman"/>
                <w:lang w:val="hr-HR"/>
              </w:rPr>
              <w:t>rješava</w:t>
            </w:r>
            <w:r w:rsidRPr="00EC3BC9">
              <w:rPr>
                <w:rFonts w:ascii="Times New Roman" w:hAnsi="Times New Roman"/>
                <w:lang w:val="hr-HR"/>
              </w:rPr>
              <w:t>nje 1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adatka</w:t>
            </w:r>
            <w:r w:rsidR="000C2237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6E3848" w:rsidRDefault="007F350B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zapažaju </w:t>
            </w:r>
            <w:r w:rsidR="000C2237">
              <w:rPr>
                <w:rFonts w:ascii="Times New Roman" w:hAnsi="Times New Roman"/>
                <w:lang w:val="hr-HR"/>
              </w:rPr>
              <w:t xml:space="preserve">da </w:t>
            </w:r>
            <w:r w:rsidR="004F17B8" w:rsidRPr="004F17B8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nesvršeni glagoli </w:t>
            </w:r>
            <w:r w:rsidR="004F17B8">
              <w:rPr>
                <w:rFonts w:ascii="Times New Roman" w:hAnsi="Times New Roman"/>
                <w:lang w:val="hr-HR"/>
              </w:rPr>
              <w:t xml:space="preserve">izriču radnju koja u određenome vremenu traje, radnju koja nije završila te da </w:t>
            </w:r>
            <w:r w:rsidR="004F17B8" w:rsidRPr="004F17B8">
              <w:rPr>
                <w:rFonts w:ascii="Times New Roman" w:hAnsi="Times New Roman"/>
                <w:color w:val="215868" w:themeColor="accent5" w:themeShade="80"/>
                <w:lang w:val="hr-HR"/>
              </w:rPr>
              <w:t xml:space="preserve">svršeni glagoli </w:t>
            </w:r>
            <w:r w:rsidR="004F17B8">
              <w:rPr>
                <w:rFonts w:ascii="Times New Roman" w:hAnsi="Times New Roman"/>
                <w:lang w:val="hr-HR"/>
              </w:rPr>
              <w:t>izriču radnju koja je u određenome vremenu završila.</w:t>
            </w:r>
          </w:p>
          <w:p w:rsidR="004F17B8" w:rsidRPr="00EC3BC9" w:rsidRDefault="000C2237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</w:t>
            </w:r>
            <w:r w:rsidR="004F17B8">
              <w:rPr>
                <w:rFonts w:ascii="Times New Roman" w:hAnsi="Times New Roman"/>
                <w:lang w:val="hr-HR"/>
              </w:rPr>
              <w:t xml:space="preserve"> učenicima da </w:t>
            </w:r>
            <w:r w:rsidR="00143E50">
              <w:rPr>
                <w:rFonts w:ascii="Times New Roman" w:hAnsi="Times New Roman"/>
                <w:lang w:val="hr-HR"/>
              </w:rPr>
              <w:t xml:space="preserve">se </w:t>
            </w:r>
            <w:r w:rsidR="004F17B8">
              <w:rPr>
                <w:rFonts w:ascii="Times New Roman" w:hAnsi="Times New Roman"/>
                <w:lang w:val="hr-HR"/>
              </w:rPr>
              <w:t xml:space="preserve">par glagola koji se razlikuje po vidu, ali je povezan značenjem naziva </w:t>
            </w:r>
            <w:r w:rsidR="004F17B8" w:rsidRPr="004F17B8">
              <w:rPr>
                <w:rFonts w:ascii="Times New Roman" w:hAnsi="Times New Roman"/>
                <w:b/>
                <w:color w:val="7030A0"/>
                <w:lang w:val="hr-HR"/>
              </w:rPr>
              <w:t>vidski par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35520B">
              <w:rPr>
                <w:rFonts w:ascii="Times New Roman" w:hAnsi="Times New Roman"/>
                <w:lang w:val="hr-HR"/>
              </w:rPr>
              <w:t>te da se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g</w:t>
            </w:r>
            <w:r w:rsidR="004F17B8" w:rsidRPr="004F17B8">
              <w:rPr>
                <w:rFonts w:ascii="Times New Roman" w:hAnsi="Times New Roman"/>
                <w:lang w:val="hr-HR"/>
              </w:rPr>
              <w:t xml:space="preserve">lagoli u vidskome paru nazivaju </w:t>
            </w:r>
            <w:r w:rsidR="004F17B8">
              <w:rPr>
                <w:rFonts w:ascii="Times New Roman" w:hAnsi="Times New Roman"/>
                <w:color w:val="7030A0"/>
                <w:lang w:val="hr-HR"/>
              </w:rPr>
              <w:t>vidski parnjaci.</w:t>
            </w:r>
          </w:p>
          <w:p w:rsidR="005851ED" w:rsidRDefault="00927F5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Promatrajući </w:t>
            </w:r>
            <w:r w:rsidR="00BE5609" w:rsidRPr="00EC3BC9">
              <w:rPr>
                <w:rFonts w:ascii="Times New Roman" w:hAnsi="Times New Roman"/>
                <w:lang w:val="hr-HR"/>
              </w:rPr>
              <w:t>za</w:t>
            </w:r>
            <w:r w:rsidRPr="00EC3BC9">
              <w:rPr>
                <w:rFonts w:ascii="Times New Roman" w:hAnsi="Times New Roman"/>
                <w:lang w:val="hr-HR"/>
              </w:rPr>
              <w:t>dane rečenice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, učenici uočavaju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da </w:t>
            </w:r>
            <w:r w:rsidR="00BB73BF">
              <w:rPr>
                <w:rFonts w:ascii="Times New Roman" w:hAnsi="Times New Roman"/>
                <w:lang w:val="hr-HR"/>
              </w:rPr>
              <w:t>glagolski vid ne ovisi o vremenu (razlikujemo ga u svim vremenima).</w:t>
            </w:r>
          </w:p>
          <w:p w:rsidR="00EC3BC9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 učenicima da riješe</w:t>
            </w:r>
            <w:r w:rsidR="00BB73BF">
              <w:rPr>
                <w:rFonts w:ascii="Times New Roman" w:hAnsi="Times New Roman"/>
                <w:lang w:val="hr-HR"/>
              </w:rPr>
              <w:t xml:space="preserve"> 3</w:t>
            </w:r>
            <w:r w:rsidR="009F3EE2" w:rsidRPr="00EC3BC9">
              <w:rPr>
                <w:rFonts w:ascii="Times New Roman" w:hAnsi="Times New Roman"/>
                <w:lang w:val="hr-HR"/>
              </w:rPr>
              <w:t>. zadat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3BF">
              <w:rPr>
                <w:rFonts w:ascii="Times New Roman" w:hAnsi="Times New Roman"/>
                <w:lang w:val="hr-HR"/>
              </w:rPr>
              <w:t>k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II. skupine u radnoj bilježnici.</w:t>
            </w:r>
          </w:p>
          <w:p w:rsidR="002E5B78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 učiteljem p</w:t>
            </w:r>
            <w:r w:rsidR="002E5B78">
              <w:rPr>
                <w:rFonts w:ascii="Times New Roman" w:hAnsi="Times New Roman"/>
                <w:lang w:val="hr-HR"/>
              </w:rPr>
              <w:t>rovjerava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2E5B78">
              <w:rPr>
                <w:rFonts w:ascii="Times New Roman" w:hAnsi="Times New Roman"/>
                <w:lang w:val="hr-HR"/>
              </w:rPr>
              <w:t xml:space="preserve"> točnost riješenih zadataka.</w:t>
            </w:r>
          </w:p>
          <w:p w:rsidR="00C02957" w:rsidRPr="00EC3BC9" w:rsidRDefault="00C029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35520B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35520B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35520B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35520B">
              <w:rPr>
                <w:rFonts w:ascii="Times New Roman" w:hAnsi="Times New Roman"/>
                <w:b/>
                <w:lang w:val="hr-HR"/>
              </w:rPr>
              <w:t>)</w:t>
            </w:r>
            <w:r w:rsidRPr="0035520B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0C2237" w:rsidRDefault="00542EE3" w:rsidP="00542EE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35520B">
              <w:rPr>
                <w:rFonts w:ascii="Times New Roman" w:hAnsi="Times New Roman"/>
                <w:u w:val="single"/>
                <w:lang w:val="hr-HR"/>
              </w:rPr>
              <w:t>Minuta za pisanje i govorenje</w:t>
            </w:r>
          </w:p>
          <w:p w:rsidR="00542EE3" w:rsidRDefault="000C2237" w:rsidP="00542EE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42EE3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542EE3">
              <w:rPr>
                <w:rFonts w:ascii="Times New Roman" w:hAnsi="Times New Roman"/>
                <w:lang w:val="hr-HR"/>
              </w:rPr>
              <w:t xml:space="preserve">smisliti što više rečenica po uzoru na poslovicu </w:t>
            </w:r>
            <w:r w:rsidR="00542EE3" w:rsidRPr="002E53C4">
              <w:rPr>
                <w:rFonts w:ascii="Times New Roman" w:hAnsi="Times New Roman"/>
                <w:i/>
                <w:lang w:val="hr-HR"/>
              </w:rPr>
              <w:t>Tko čeka, dočeka.</w:t>
            </w:r>
            <w:r w:rsidR="00542EE3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 rečenicama trebaju</w:t>
            </w:r>
            <w:r w:rsidR="00542EE3">
              <w:rPr>
                <w:rFonts w:ascii="Times New Roman" w:hAnsi="Times New Roman"/>
                <w:lang w:val="hr-HR"/>
              </w:rPr>
              <w:t xml:space="preserve">  rab</w:t>
            </w:r>
            <w:r>
              <w:rPr>
                <w:rFonts w:ascii="Times New Roman" w:hAnsi="Times New Roman"/>
                <w:lang w:val="hr-HR"/>
              </w:rPr>
              <w:t>iti</w:t>
            </w:r>
            <w:r w:rsidR="00542EE3">
              <w:rPr>
                <w:rFonts w:ascii="Times New Roman" w:hAnsi="Times New Roman"/>
                <w:lang w:val="hr-HR"/>
              </w:rPr>
              <w:t xml:space="preserve"> vidske parnjake</w:t>
            </w:r>
            <w:r>
              <w:rPr>
                <w:rFonts w:ascii="Times New Roman" w:hAnsi="Times New Roman"/>
                <w:lang w:val="hr-HR"/>
              </w:rPr>
              <w:t xml:space="preserve"> i</w:t>
            </w:r>
            <w:r w:rsidR="008D5CBC">
              <w:rPr>
                <w:rFonts w:ascii="Times New Roman" w:hAnsi="Times New Roman"/>
                <w:lang w:val="hr-HR"/>
              </w:rPr>
              <w:t xml:space="preserve"> označ</w:t>
            </w:r>
            <w:r>
              <w:rPr>
                <w:rFonts w:ascii="Times New Roman" w:hAnsi="Times New Roman"/>
                <w:lang w:val="hr-HR"/>
              </w:rPr>
              <w:t>iti</w:t>
            </w:r>
            <w:r w:rsidR="008D5CBC">
              <w:rPr>
                <w:rFonts w:ascii="Times New Roman" w:hAnsi="Times New Roman"/>
                <w:lang w:val="hr-HR"/>
              </w:rPr>
              <w:t xml:space="preserve"> vidske parnjake</w:t>
            </w:r>
            <w:r>
              <w:rPr>
                <w:rFonts w:ascii="Times New Roman" w:hAnsi="Times New Roman"/>
                <w:lang w:val="hr-HR"/>
              </w:rPr>
              <w:t>. Zatim</w:t>
            </w:r>
            <w:r w:rsidR="00542EE3">
              <w:rPr>
                <w:rFonts w:ascii="Times New Roman" w:hAnsi="Times New Roman"/>
                <w:lang w:val="hr-HR"/>
              </w:rPr>
              <w:t xml:space="preserve"> pripremaju naizmjenično brzo govorenje tih rečenica.</w:t>
            </w:r>
          </w:p>
          <w:p w:rsidR="000B03B1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43E50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="00C0295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0B03B1" w:rsidRDefault="00143E5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5520B">
              <w:rPr>
                <w:rFonts w:ascii="Times New Roman" w:hAnsi="Times New Roman"/>
                <w:lang w:val="hr-HR"/>
              </w:rPr>
              <w:t>Učenici trebaju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542EE3" w:rsidRPr="00542EE3">
              <w:rPr>
                <w:rFonts w:ascii="Times New Roman" w:hAnsi="Times New Roman"/>
                <w:lang w:val="hr-HR"/>
              </w:rPr>
              <w:t>r</w:t>
            </w:r>
            <w:r w:rsidR="000C2237">
              <w:rPr>
                <w:rFonts w:ascii="Times New Roman" w:hAnsi="Times New Roman"/>
                <w:lang w:val="hr-HR"/>
              </w:rPr>
              <w:t>iješiti</w:t>
            </w:r>
            <w:r w:rsidR="00542EE3" w:rsidRPr="00542EE3">
              <w:rPr>
                <w:rFonts w:ascii="Times New Roman" w:hAnsi="Times New Roman"/>
                <w:lang w:val="hr-HR"/>
              </w:rPr>
              <w:t xml:space="preserve"> </w:t>
            </w:r>
            <w:r w:rsidR="002E5B78">
              <w:rPr>
                <w:rFonts w:ascii="Times New Roman" w:hAnsi="Times New Roman"/>
                <w:lang w:val="hr-HR"/>
              </w:rPr>
              <w:t>preostal</w:t>
            </w:r>
            <w:r w:rsidR="000C2237">
              <w:rPr>
                <w:rFonts w:ascii="Times New Roman" w:hAnsi="Times New Roman"/>
                <w:lang w:val="hr-HR"/>
              </w:rPr>
              <w:t>e</w:t>
            </w:r>
            <w:r w:rsidR="002E5B78">
              <w:rPr>
                <w:rFonts w:ascii="Times New Roman" w:hAnsi="Times New Roman"/>
                <w:lang w:val="hr-HR"/>
              </w:rPr>
              <w:t xml:space="preserve"> zadatk</w:t>
            </w:r>
            <w:r w:rsidR="000C2237">
              <w:rPr>
                <w:rFonts w:ascii="Times New Roman" w:hAnsi="Times New Roman"/>
                <w:lang w:val="hr-HR"/>
              </w:rPr>
              <w:t>e</w:t>
            </w:r>
            <w:r w:rsidR="002E5B78">
              <w:rPr>
                <w:rFonts w:ascii="Times New Roman" w:hAnsi="Times New Roman"/>
                <w:lang w:val="hr-HR"/>
              </w:rPr>
              <w:t xml:space="preserve"> I. i II. skupine zadataka u radnoj bilježnici.</w:t>
            </w:r>
          </w:p>
          <w:p w:rsidR="00CA77F1" w:rsidRPr="00EC3BC9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5CBC" w:rsidRPr="00542EE3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0C2237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35520B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143E50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35520B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0C2237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Rješavanjem kviza</w:t>
            </w:r>
            <w:r w:rsidR="008D5CBC">
              <w:rPr>
                <w:rFonts w:ascii="Times New Roman" w:hAnsi="Times New Roman"/>
                <w:lang w:val="hr-HR"/>
              </w:rPr>
              <w:t xml:space="preserve"> i igara</w:t>
            </w:r>
            <w:r w:rsidR="000C2237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C2237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="000C2237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8D5CBC">
              <w:rPr>
                <w:rFonts w:ascii="Times New Roman" w:hAnsi="Times New Roman"/>
                <w:lang w:val="hr-HR"/>
              </w:rPr>
              <w:t>svršenim i nesvršenim glagolima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</w:p>
          <w:p w:rsidR="002127CC" w:rsidRPr="00EC3BC9" w:rsidRDefault="0035520B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6" w:history="1">
              <w:r w:rsidR="008D5CBC" w:rsidRPr="00AC06D1">
                <w:rPr>
                  <w:rStyle w:val="Hyperlink"/>
                </w:rPr>
                <w:t>https://www.e-sfera.hr/dodatni-digitalni-sadrzaji/349ef78c-ef74-4fff-99ac-715593f73cf0/</w:t>
              </w:r>
            </w:hyperlink>
          </w:p>
          <w:p w:rsidR="000C2237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0C2237">
              <w:rPr>
                <w:rFonts w:ascii="Times New Roman" w:hAnsi="Times New Roman"/>
                <w:lang w:val="hr-HR"/>
              </w:rPr>
              <w:t>čenici trebaju</w:t>
            </w:r>
            <w:r w:rsidRPr="00EC3BC9">
              <w:rPr>
                <w:rFonts w:ascii="Times New Roman" w:hAnsi="Times New Roman"/>
                <w:lang w:val="hr-HR"/>
              </w:rPr>
              <w:t xml:space="preserve"> prouč</w:t>
            </w:r>
            <w:r w:rsidR="000C2237">
              <w:rPr>
                <w:rFonts w:ascii="Times New Roman" w:hAnsi="Times New Roman"/>
                <w:lang w:val="hr-HR"/>
              </w:rPr>
              <w:t>iti</w:t>
            </w:r>
            <w:r w:rsidRPr="00EC3BC9">
              <w:rPr>
                <w:rFonts w:ascii="Times New Roman" w:hAnsi="Times New Roman"/>
                <w:lang w:val="hr-HR"/>
              </w:rPr>
              <w:t xml:space="preserve"> rubriku</w:t>
            </w:r>
            <w:r w:rsidR="000C2237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0C2237">
              <w:rPr>
                <w:rFonts w:ascii="Times New Roman" w:hAnsi="Times New Roman"/>
                <w:lang w:val="hr-HR"/>
              </w:rPr>
              <w:t>diti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0C2237">
              <w:rPr>
                <w:rFonts w:ascii="Times New Roman" w:hAnsi="Times New Roman"/>
                <w:lang w:val="hr-HR"/>
              </w:rPr>
              <w:t>iti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3552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7" w:history="1">
              <w:r w:rsidR="008D5CBC" w:rsidRPr="00AC06D1">
                <w:rPr>
                  <w:rStyle w:val="Hyperlink"/>
                </w:rPr>
                <w:t>https://www.e-sfera.hr/dodatni-digitalni-sadrzaji/349ef78c-ef74-4fff-99ac-715593f73cf0/assets/interactivity/kviz_5/index.html</w:t>
              </w:r>
            </w:hyperlink>
          </w:p>
          <w:p w:rsidR="005447AB" w:rsidRDefault="000C223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EC3BC9">
              <w:rPr>
                <w:rFonts w:ascii="Times New Roman" w:hAnsi="Times New Roman"/>
                <w:lang w:val="hr-HR"/>
              </w:rPr>
              <w:t>provjerav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točnost rješenja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0C2237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35520B">
              <w:rPr>
                <w:rFonts w:ascii="Times New Roman" w:hAnsi="Times New Roman"/>
                <w:b/>
                <w:lang w:val="hr-HR"/>
              </w:rPr>
              <w:lastRenderedPageBreak/>
              <w:t>Vježba</w:t>
            </w:r>
          </w:p>
          <w:p w:rsidR="00015749" w:rsidRDefault="005447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Učenike</w:t>
            </w:r>
            <w:r w:rsidR="000C2237">
              <w:rPr>
                <w:rFonts w:ascii="Times New Roman" w:hAnsi="Times New Roman"/>
                <w:lang w:val="hr-HR"/>
              </w:rPr>
              <w:t xml:space="preserve"> u parovima </w:t>
            </w:r>
            <w:r w:rsidRPr="00EC3BC9">
              <w:rPr>
                <w:rFonts w:ascii="Times New Roman" w:hAnsi="Times New Roman"/>
                <w:lang w:val="hr-HR"/>
              </w:rPr>
              <w:t>rješava</w:t>
            </w:r>
            <w:r w:rsidR="000C2237">
              <w:rPr>
                <w:rFonts w:ascii="Times New Roman" w:hAnsi="Times New Roman"/>
                <w:lang w:val="hr-HR"/>
              </w:rPr>
              <w:t xml:space="preserve">ju </w:t>
            </w:r>
            <w:r w:rsidR="009545B5">
              <w:rPr>
                <w:rFonts w:ascii="Times New Roman" w:hAnsi="Times New Roman"/>
                <w:lang w:val="hr-HR"/>
              </w:rPr>
              <w:t>1</w:t>
            </w:r>
            <w:r w:rsidR="00AE2E06" w:rsidRPr="00EC3BC9">
              <w:rPr>
                <w:rFonts w:ascii="Times New Roman" w:hAnsi="Times New Roman"/>
                <w:lang w:val="hr-HR"/>
              </w:rPr>
              <w:t>.</w:t>
            </w:r>
            <w:r w:rsidR="009545B5">
              <w:rPr>
                <w:rFonts w:ascii="Times New Roman" w:hAnsi="Times New Roman"/>
                <w:lang w:val="hr-HR"/>
              </w:rPr>
              <w:t xml:space="preserve"> i 2.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zadatak </w:t>
            </w:r>
            <w:r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 w:rsidR="000C2237">
              <w:rPr>
                <w:rFonts w:ascii="Times New Roman" w:hAnsi="Times New Roman"/>
                <w:lang w:val="hr-HR"/>
              </w:rPr>
              <w:t>Zajedno s učiteljem p</w:t>
            </w:r>
            <w:r w:rsidR="00015749" w:rsidRPr="00EC3BC9">
              <w:rPr>
                <w:rFonts w:ascii="Times New Roman" w:hAnsi="Times New Roman"/>
                <w:lang w:val="hr-HR"/>
              </w:rPr>
              <w:t>rovjerava</w:t>
            </w:r>
            <w:r w:rsidR="000C2237">
              <w:rPr>
                <w:rFonts w:ascii="Times New Roman" w:hAnsi="Times New Roman"/>
                <w:lang w:val="hr-HR"/>
              </w:rPr>
              <w:t>ju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0B03B1" w:rsidRPr="00EC3BC9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03B1" w:rsidRPr="000C2237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35520B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Pr="000C2237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</w:p>
          <w:p w:rsidR="000C2237" w:rsidRPr="0035520B" w:rsidRDefault="000F0D74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35520B">
              <w:rPr>
                <w:rFonts w:ascii="Times New Roman" w:hAnsi="Times New Roman"/>
                <w:u w:val="single"/>
                <w:lang w:val="hr-HR"/>
              </w:rPr>
              <w:t xml:space="preserve">Minuta za čitanje i </w:t>
            </w:r>
            <w:r w:rsidR="008D5CBC" w:rsidRPr="0035520B">
              <w:rPr>
                <w:rFonts w:ascii="Times New Roman" w:hAnsi="Times New Roman"/>
                <w:u w:val="single"/>
                <w:lang w:val="hr-HR"/>
              </w:rPr>
              <w:t>pisanje</w:t>
            </w:r>
            <w:r w:rsidRPr="0035520B">
              <w:rPr>
                <w:rFonts w:ascii="Times New Roman" w:hAnsi="Times New Roman"/>
                <w:u w:val="single"/>
                <w:lang w:val="hr-HR"/>
              </w:rPr>
              <w:t xml:space="preserve"> </w:t>
            </w:r>
          </w:p>
          <w:p w:rsidR="009545B5" w:rsidRPr="00EC3BC9" w:rsidRDefault="000C2237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F0D74" w:rsidRPr="00EC3BC9">
              <w:rPr>
                <w:rFonts w:ascii="Times New Roman" w:hAnsi="Times New Roman"/>
                <w:lang w:val="hr-HR"/>
              </w:rPr>
              <w:t>čenici imaju zadatak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8D5CBC">
              <w:rPr>
                <w:rFonts w:ascii="Times New Roman" w:hAnsi="Times New Roman"/>
                <w:lang w:val="hr-HR"/>
              </w:rPr>
              <w:t>pronaći u gramatici hrvatskoga jezika tri najčešća načina tvorbe svršenih i nesvršenih glagola te ih prikazati na plakatu.</w:t>
            </w:r>
          </w:p>
        </w:tc>
      </w:tr>
      <w:tr w:rsidR="00F57F5C" w:rsidRPr="00EC3BC9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0C2237" w:rsidP="0035520B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 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C22D3C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zadatke i provjerava</w:t>
            </w:r>
            <w:r w:rsidR="00C22D3C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 w:rsidR="00C22D3C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 w:rsidR="00C22D3C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C22D3C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Default="00FE18D3" w:rsidP="0035520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C22D3C">
              <w:rPr>
                <w:rFonts w:ascii="Times New Roman" w:hAnsi="Times New Roman"/>
                <w:lang w:val="hr-HR"/>
              </w:rPr>
              <w:t>(koje je pripremio učitelj)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310F4E">
              <w:rPr>
                <w:rFonts w:ascii="Times New Roman" w:hAnsi="Times New Roman"/>
                <w:lang w:val="hr-HR"/>
              </w:rPr>
              <w:t>svojstvu glagola da izrič</w:t>
            </w:r>
            <w:r w:rsidR="00143E50">
              <w:rPr>
                <w:rFonts w:ascii="Times New Roman" w:hAnsi="Times New Roman"/>
                <w:lang w:val="hr-HR"/>
              </w:rPr>
              <w:t>u</w:t>
            </w:r>
            <w:r w:rsidR="00310F4E">
              <w:rPr>
                <w:rFonts w:ascii="Times New Roman" w:hAnsi="Times New Roman"/>
                <w:lang w:val="hr-HR"/>
              </w:rPr>
              <w:t xml:space="preserve"> svršenost i</w:t>
            </w:r>
            <w:r w:rsidR="00C22D3C">
              <w:rPr>
                <w:rFonts w:ascii="Times New Roman" w:hAnsi="Times New Roman"/>
                <w:lang w:val="hr-HR"/>
              </w:rPr>
              <w:t xml:space="preserve"> </w:t>
            </w:r>
            <w:r w:rsidR="00310F4E">
              <w:rPr>
                <w:rFonts w:ascii="Times New Roman" w:hAnsi="Times New Roman"/>
                <w:lang w:val="hr-HR"/>
              </w:rPr>
              <w:t>nesvršenost</w:t>
            </w:r>
            <w:r w:rsidR="00DB190A" w:rsidRPr="00EC3BC9">
              <w:rPr>
                <w:rFonts w:ascii="Times New Roman" w:hAnsi="Times New Roman"/>
                <w:lang w:val="hr-HR"/>
              </w:rPr>
              <w:t>;</w:t>
            </w:r>
            <w:r w:rsidR="00C22D3C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na primjerima uvježbavaju </w:t>
            </w:r>
            <w:r w:rsidR="005D3617">
              <w:rPr>
                <w:rFonts w:ascii="Times New Roman" w:hAnsi="Times New Roman"/>
                <w:lang w:val="hr-HR"/>
              </w:rPr>
              <w:t>tvorbu vidskih parova</w:t>
            </w:r>
          </w:p>
          <w:p w:rsidR="005D3617" w:rsidRPr="00C83F00" w:rsidRDefault="005D3617" w:rsidP="0035520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rješavaju rubriku </w:t>
            </w:r>
            <w:r w:rsidRPr="005D3617">
              <w:rPr>
                <w:rFonts w:ascii="Times New Roman" w:hAnsi="Times New Roman"/>
                <w:i/>
                <w:lang w:val="hr-HR"/>
              </w:rPr>
              <w:t>Za jezikoslovce</w:t>
            </w:r>
            <w:r>
              <w:rPr>
                <w:rFonts w:ascii="Times New Roman" w:hAnsi="Times New Roman"/>
                <w:lang w:val="hr-HR"/>
              </w:rPr>
              <w:t xml:space="preserve"> u radnoj bilježnici</w:t>
            </w:r>
          </w:p>
          <w:p w:rsidR="00FE18D3" w:rsidRPr="00EC3BC9" w:rsidRDefault="00FE18D3" w:rsidP="0035520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Default="00C22D3C" w:rsidP="0035520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o </w:t>
            </w:r>
            <w:r w:rsidR="00106D90">
              <w:rPr>
                <w:rFonts w:ascii="Times New Roman" w:hAnsi="Times New Roman"/>
                <w:lang w:val="hr-HR"/>
              </w:rPr>
              <w:t xml:space="preserve">glagolima po vidu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>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</w:t>
            </w:r>
            <w:r w:rsidR="00CA77F1" w:rsidRPr="00C83F00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106D90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35520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8" w:history="1">
              <w:r w:rsidR="00A166C6" w:rsidRPr="00AC06D1">
                <w:rPr>
                  <w:rStyle w:val="Hyperlink"/>
                </w:rPr>
                <w:t>https://www.e-sfera.hr/dodatni-digitalni-sadrzaji/349ef78c-ef74-4fff-99ac-715593f73cf0/</w:t>
              </w:r>
            </w:hyperlink>
            <w:r w:rsidR="00A166C6">
              <w:t>)</w:t>
            </w:r>
            <w:r w:rsidR="00C22D3C"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C22D3C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143E50">
              <w:rPr>
                <w:rFonts w:ascii="Times New Roman" w:hAnsi="Times New Roman"/>
                <w:lang w:val="hr-HR"/>
              </w:rPr>
              <w:t xml:space="preserve"> učitelj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22D3C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C22D3C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C22D3C">
              <w:rPr>
                <w:rFonts w:ascii="Times New Roman" w:hAnsi="Times New Roman"/>
                <w:lang w:val="hr-HR"/>
              </w:rPr>
              <w:t>prema vrsti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C22D3C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C22D3C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Default="00C22D3C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 </w:t>
            </w:r>
            <w:r w:rsidR="00EB0F1E" w:rsidRPr="0035520B">
              <w:rPr>
                <w:rFonts w:ascii="Times New Roman" w:hAnsi="Times New Roman"/>
                <w:i/>
                <w:lang w:val="hr-HR"/>
              </w:rPr>
              <w:t>glagoli po vidu mogu biti svršeni (radnja je završila) i nesvršeni (radnja još traje), par glagola povezan značenjem, a koji se razlikuje po vidu naziva se vidski par</w:t>
            </w:r>
            <w:r>
              <w:rPr>
                <w:rFonts w:ascii="Times New Roman" w:hAnsi="Times New Roman"/>
                <w:lang w:val="hr-HR"/>
              </w:rPr>
              <w:t>;</w:t>
            </w:r>
            <w:r w:rsidR="00EB0F1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trebali bi </w:t>
            </w:r>
            <w:r w:rsidR="00EB0F1E">
              <w:rPr>
                <w:rFonts w:ascii="Times New Roman" w:hAnsi="Times New Roman"/>
                <w:lang w:val="hr-HR"/>
              </w:rPr>
              <w:t>prepozn</w:t>
            </w:r>
            <w:r>
              <w:rPr>
                <w:rFonts w:ascii="Times New Roman" w:hAnsi="Times New Roman"/>
                <w:lang w:val="hr-HR"/>
              </w:rPr>
              <w:t>avati</w:t>
            </w:r>
            <w:r w:rsidR="00EB0F1E">
              <w:rPr>
                <w:rFonts w:ascii="Times New Roman" w:hAnsi="Times New Roman"/>
                <w:lang w:val="hr-HR"/>
              </w:rPr>
              <w:t xml:space="preserve"> vidski par u zadanim rečenicama</w:t>
            </w:r>
            <w:r>
              <w:rPr>
                <w:rFonts w:ascii="Times New Roman" w:hAnsi="Times New Roman"/>
                <w:lang w:val="hr-HR"/>
              </w:rPr>
              <w:t xml:space="preserve"> i</w:t>
            </w:r>
            <w:r w:rsidR="00EB0F1E">
              <w:rPr>
                <w:rFonts w:ascii="Times New Roman" w:hAnsi="Times New Roman"/>
                <w:lang w:val="hr-HR"/>
              </w:rPr>
              <w:t xml:space="preserve"> razlikovati svršene i nesvršene glagole.</w:t>
            </w:r>
          </w:p>
          <w:p w:rsidR="00CA77F1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 xml:space="preserve">Rješavaju nastavni listić preuzet </w:t>
            </w:r>
            <w:r>
              <w:rPr>
                <w:rFonts w:ascii="Times New Roman" w:hAnsi="Times New Roman"/>
                <w:lang w:val="hr-HR"/>
              </w:rPr>
              <w:t xml:space="preserve">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A166C6" w:rsidRPr="00AC06D1">
                <w:rPr>
                  <w:rStyle w:val="Hyperlink"/>
                </w:rPr>
                <w:t>https://www.e-sfera.hr/dodatni-digitalni-sadrzaji/349ef78c-ef74-4fff-99ac-715593f73cf0/</w:t>
              </w:r>
            </w:hyperlink>
            <w:r w:rsidRPr="00C83F00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8F48BF" w:rsidRPr="00C83F00" w:rsidRDefault="008F48BF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C22D3C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3F1A9B">
              <w:rPr>
                <w:rFonts w:ascii="Times New Roman" w:hAnsi="Times New Roman"/>
                <w:lang w:val="hr-HR"/>
              </w:rPr>
              <w:t>duhovitosti, poučnosti i dosjetljivosti narodnih poslovica,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a zatim ih </w:t>
            </w:r>
            <w:r w:rsidR="007764EE" w:rsidRPr="00EC3BC9">
              <w:rPr>
                <w:rFonts w:ascii="Times New Roman" w:hAnsi="Times New Roman"/>
                <w:lang w:val="hr-HR"/>
              </w:rPr>
              <w:t>dijeli u skupine.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B0A" w:rsidRPr="00EC3BC9">
              <w:rPr>
                <w:rFonts w:ascii="Times New Roman" w:hAnsi="Times New Roman"/>
                <w:lang w:val="hr-HR"/>
              </w:rPr>
              <w:t>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143E50">
              <w:rPr>
                <w:rFonts w:ascii="Times New Roman" w:hAnsi="Times New Roman"/>
                <w:lang w:val="hr-HR"/>
              </w:rPr>
              <w:t>(</w:t>
            </w:r>
            <w:r w:rsidR="007764EE"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143E50">
              <w:rPr>
                <w:rFonts w:ascii="Times New Roman" w:hAnsi="Times New Roman"/>
                <w:lang w:val="hr-HR"/>
              </w:rPr>
              <w:t xml:space="preserve">) </w:t>
            </w:r>
            <w:r w:rsidR="007764EE" w:rsidRPr="00EC3BC9">
              <w:rPr>
                <w:rFonts w:ascii="Times New Roman" w:hAnsi="Times New Roman"/>
                <w:lang w:val="hr-HR"/>
              </w:rPr>
              <w:t>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Default="00FB4488" w:rsidP="0035520B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Default="00FB4488" w:rsidP="0035520B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2F35D6" w:rsidRDefault="00FB4488" w:rsidP="0035520B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cilj</w:t>
            </w:r>
            <w:r w:rsidR="00AA15EF">
              <w:rPr>
                <w:rFonts w:ascii="Times New Roman" w:hAnsi="Times New Roman"/>
                <w:lang w:val="hr-HR"/>
              </w:rPr>
              <w:t>a</w:t>
            </w:r>
            <w:r w:rsidRPr="002F35D6">
              <w:rPr>
                <w:rFonts w:ascii="Times New Roman" w:hAnsi="Times New Roman"/>
                <w:lang w:val="hr-HR"/>
              </w:rPr>
              <w:t>na pitanja za provjeru razumijevanja</w:t>
            </w:r>
            <w:r w:rsidR="00C22D3C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692160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623541</wp:posOffset>
                  </wp:positionH>
                  <wp:positionV relativeFrom="paragraph">
                    <wp:posOffset>60827</wp:posOffset>
                  </wp:positionV>
                  <wp:extent cx="3227572" cy="2737544"/>
                  <wp:effectExtent l="190500" t="152400" r="163328" b="139006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rednovanje za učenje 2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572" cy="2737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203F76">
            <w:pPr>
              <w:spacing w:line="240" w:lineRule="auto"/>
              <w:jc w:val="right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B4488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143E50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  <w:proofErr w:type="spellStart"/>
            <w:r w:rsidR="00143E50" w:rsidRPr="00EC3BC9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143E50" w:rsidRPr="00EC3BC9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143E50">
              <w:rPr>
                <w:rFonts w:ascii="Times New Roman" w:hAnsi="Times New Roman"/>
                <w:lang w:val="hr-HR"/>
              </w:rPr>
              <w:t>a</w:t>
            </w:r>
            <w:r w:rsidR="00143E50" w:rsidRPr="00EC3BC9">
              <w:rPr>
                <w:rFonts w:ascii="Times New Roman" w:hAnsi="Times New Roman"/>
                <w:lang w:val="hr-HR"/>
              </w:rPr>
              <w:t xml:space="preserve">n i </w:t>
            </w:r>
            <w:proofErr w:type="spellStart"/>
            <w:r w:rsidR="00143E50" w:rsidRPr="00EC3BC9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143E50" w:rsidRPr="00EC3BC9">
              <w:rPr>
                <w:rFonts w:ascii="Times New Roman" w:hAnsi="Times New Roman"/>
                <w:lang w:val="hr-HR"/>
              </w:rPr>
              <w:t xml:space="preserve"> rad; učenici znaju cilj učenja i kriterije vrednovanja </w:t>
            </w:r>
            <w:r w:rsidR="00143E50">
              <w:rPr>
                <w:rFonts w:ascii="Times New Roman" w:hAnsi="Times New Roman"/>
                <w:lang w:val="hr-HR"/>
              </w:rPr>
              <w:t>te ih</w:t>
            </w:r>
            <w:r w:rsidR="00143E50" w:rsidRPr="00EC3BC9">
              <w:rPr>
                <w:rFonts w:ascii="Times New Roman" w:hAnsi="Times New Roman"/>
                <w:lang w:val="hr-HR"/>
              </w:rPr>
              <w:t xml:space="preserve"> prepoznaju u svojim radovima</w:t>
            </w:r>
            <w:r w:rsidR="00143E50">
              <w:rPr>
                <w:rFonts w:ascii="Times New Roman" w:hAnsi="Times New Roman"/>
                <w:lang w:val="hr-HR"/>
              </w:rPr>
              <w:t>.</w:t>
            </w:r>
          </w:p>
          <w:p w:rsidR="00CC503F" w:rsidRDefault="00203F7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101600</wp:posOffset>
                  </wp:positionV>
                  <wp:extent cx="3846830" cy="2880360"/>
                  <wp:effectExtent l="190500" t="152400" r="172720" b="12954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rednovanje kao učenje - rad u skupini 7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30" cy="288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EC3BC9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92160" w:rsidRDefault="00692160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C22D3C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C3BC9">
              <w:rPr>
                <w:rFonts w:ascii="Times New Roman" w:hAnsi="Times New Roman"/>
                <w:lang w:val="hr-HR"/>
              </w:rPr>
              <w:t>(1)</w:t>
            </w:r>
          </w:p>
          <w:p w:rsidR="00D84A77" w:rsidRPr="00EC3BC9" w:rsidRDefault="003F1A9B" w:rsidP="00D84A77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Glagoli po vidu</w:t>
            </w:r>
          </w:p>
          <w:p w:rsidR="004A5B96" w:rsidRPr="00774631" w:rsidRDefault="00774631" w:rsidP="0035520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  <w:r w:rsidRPr="00774631">
              <w:rPr>
                <w:rFonts w:ascii="Intro Cond" w:hAnsi="Intro Cond" w:cs="Intro Cond"/>
                <w:color w:val="632423" w:themeColor="accent2" w:themeShade="80"/>
                <w:sz w:val="24"/>
                <w:szCs w:val="24"/>
                <w:lang w:val="hr-HR" w:eastAsia="hr-HR"/>
              </w:rPr>
              <w:t>glagolski vid</w:t>
            </w:r>
            <w:r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  <w:t xml:space="preserve"> je svojstvo glagola da svojim oblikom izriču svršenost ili nesvršenost radnje</w:t>
            </w:r>
          </w:p>
          <w:p w:rsidR="00B668C3" w:rsidRPr="00EC3BC9" w:rsidRDefault="00B668C3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4A5B96" w:rsidRPr="00B668C3" w:rsidRDefault="00B668C3" w:rsidP="00B668C3">
            <w:pPr>
              <w:tabs>
                <w:tab w:val="left" w:pos="3493"/>
              </w:tabs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 w:cs="Intro Cond"/>
                <w:i/>
                <w:color w:val="403152" w:themeColor="accent4" w:themeShade="80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i/>
                <w:color w:val="403152" w:themeColor="accent4" w:themeShade="80"/>
                <w:sz w:val="20"/>
                <w:szCs w:val="20"/>
                <w:lang w:val="hr-HR" w:eastAsia="hr-HR"/>
              </w:rPr>
              <w:t xml:space="preserve">                                           i</w:t>
            </w:r>
            <w:r w:rsidRPr="00B668C3">
              <w:rPr>
                <w:rFonts w:ascii="Intro Cond" w:hAnsi="Intro Cond" w:cs="Intro Cond"/>
                <w:i/>
                <w:color w:val="403152" w:themeColor="accent4" w:themeShade="80"/>
                <w:sz w:val="20"/>
                <w:szCs w:val="20"/>
                <w:lang w:val="hr-HR" w:eastAsia="hr-HR"/>
              </w:rPr>
              <w:t xml:space="preserve">zriču radnju koja traje      </w:t>
            </w:r>
            <w:r w:rsidRPr="00B668C3">
              <w:rPr>
                <w:rFonts w:ascii="Intro Cond" w:hAnsi="Intro Cond" w:cs="Intro Cond"/>
                <w:i/>
                <w:color w:val="4F6228" w:themeColor="accent3" w:themeShade="80"/>
                <w:sz w:val="20"/>
                <w:szCs w:val="20"/>
                <w:lang w:val="hr-HR" w:eastAsia="hr-HR"/>
              </w:rPr>
              <w:t>izriču radnju koja je završila</w:t>
            </w:r>
          </w:p>
          <w:p w:rsidR="004A5B96" w:rsidRDefault="00AE24EA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color w:val="984806" w:themeColor="accent6" w:themeShade="80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b/>
                <w:i/>
                <w:color w:val="403152" w:themeColor="accent4" w:themeShade="80"/>
                <w:sz w:val="20"/>
                <w:szCs w:val="20"/>
                <w:lang w:val="hr-HR" w:eastAsia="hr-HR"/>
              </w:rPr>
              <w:t xml:space="preserve">                                                             </w:t>
            </w:r>
            <w:r w:rsidR="00B668C3" w:rsidRPr="00B668C3">
              <w:rPr>
                <w:rFonts w:ascii="Intro Cond" w:hAnsi="Intro Cond" w:cs="Intro Cond"/>
                <w:b/>
                <w:i/>
                <w:color w:val="403152" w:themeColor="accent4" w:themeShade="80"/>
                <w:sz w:val="20"/>
                <w:szCs w:val="20"/>
                <w:lang w:val="hr-HR" w:eastAsia="hr-HR"/>
              </w:rPr>
              <w:t>nesvršeni</w:t>
            </w:r>
            <w:r>
              <w:rPr>
                <w:rFonts w:ascii="Intro Cond" w:hAnsi="Intro Cond" w:cs="Intro Cond"/>
                <w:b/>
                <w:i/>
                <w:color w:val="403152" w:themeColor="accent4" w:themeShade="80"/>
                <w:sz w:val="20"/>
                <w:szCs w:val="20"/>
                <w:lang w:val="hr-HR" w:eastAsia="hr-HR"/>
              </w:rPr>
              <w:t xml:space="preserve">        </w:t>
            </w:r>
            <w:r w:rsidR="00B668C3" w:rsidRPr="00B668C3">
              <w:rPr>
                <w:rFonts w:ascii="Intro Cond" w:hAnsi="Intro Cond" w:cs="Intro Cond"/>
                <w:b/>
                <w:i/>
                <w:color w:val="4F6228" w:themeColor="accent3" w:themeShade="80"/>
                <w:sz w:val="20"/>
                <w:szCs w:val="20"/>
                <w:lang w:val="hr-HR" w:eastAsia="hr-HR"/>
              </w:rPr>
              <w:t>svršeni</w:t>
            </w:r>
          </w:p>
          <w:p w:rsidR="009B72CE" w:rsidRPr="009B72CE" w:rsidRDefault="0035520B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 id="Strelica: desno 21" o:spid="_x0000_s1030" type="#_x0000_t13" style="position:absolute;left:0;text-align:left;margin-left:196.1pt;margin-top:10.15pt;width:16.8pt;height:15.6pt;rotation:-8826667fd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" adj="11571" fillcolor="#ccc0d9 [1303]" strokecolor="#7030a0" strokeweight="2pt"/>
              </w:pict>
            </w: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 id="Strelica: desno 22" o:spid="_x0000_s1029" type="#_x0000_t13" style="position:absolute;left:0;text-align:left;margin-left:242pt;margin-top:10.1pt;width:16.8pt;height:15.6pt;rotation:-3156117fd;z-index:251680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" adj="11571" fillcolor="#d6e3bc [1302]" strokecolor="#00b050" strokeweight="2pt"/>
              </w:pict>
            </w:r>
          </w:p>
          <w:p w:rsidR="004A5B96" w:rsidRPr="00EC3BC9" w:rsidRDefault="00B47B68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Tko </w:t>
            </w:r>
            <w:r w:rsidRPr="00B47B68">
              <w:rPr>
                <w:rFonts w:ascii="Intro Cond" w:hAnsi="Intro Cond" w:cs="Intro Cond"/>
                <w:b/>
                <w:color w:val="7030A0"/>
                <w:sz w:val="23"/>
                <w:szCs w:val="23"/>
                <w:lang w:val="hr-HR" w:eastAsia="hr-HR"/>
              </w:rPr>
              <w:t>radi</w:t>
            </w:r>
            <w:r w:rsidR="00143E50">
              <w:rPr>
                <w:rFonts w:ascii="Intro Cond" w:hAnsi="Intro Cond" w:cs="Intro Cond"/>
                <w:b/>
                <w:color w:val="7030A0"/>
                <w:sz w:val="23"/>
                <w:szCs w:val="23"/>
                <w:lang w:val="hr-HR" w:eastAsia="hr-HR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– </w:t>
            </w:r>
            <w:r w:rsidRPr="00B47B68">
              <w:rPr>
                <w:rFonts w:ascii="Intro Cond" w:hAnsi="Intro Cond" w:cs="Intro Cond"/>
                <w:b/>
                <w:color w:val="00B050"/>
                <w:sz w:val="23"/>
                <w:szCs w:val="23"/>
                <w:lang w:val="hr-HR" w:eastAsia="hr-HR"/>
              </w:rPr>
              <w:t>izradi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.</w:t>
            </w:r>
          </w:p>
          <w:p w:rsidR="004A5B96" w:rsidRPr="00EC3BC9" w:rsidRDefault="0035520B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9" o:spid="_x0000_s1028" type="#_x0000_t32" style="position:absolute;left:0;text-align:left;margin-left:239.85pt;margin-top:3.3pt;width:9pt;height:16.6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" strokecolor="#4e6128 [1606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AutoShape 58" o:spid="_x0000_s1027" type="#_x0000_t32" style="position:absolute;left:0;text-align:left;margin-left:208.65pt;margin-top:3.3pt;width:10.15pt;height:17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" strokecolor="#7030a0">
                  <v:stroke endarrow="block"/>
                </v:shape>
              </w:pict>
            </w:r>
          </w:p>
          <w:p w:rsidR="009B72CE" w:rsidRDefault="009B72CE" w:rsidP="009B72C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006600"/>
                <w:lang w:val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ab/>
            </w:r>
            <w:r w:rsidR="00AE24EA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      </w:t>
            </w:r>
            <w:r w:rsidR="00B668C3" w:rsidRPr="00B668C3">
              <w:rPr>
                <w:rFonts w:ascii="Times New Roman" w:hAnsi="Times New Roman"/>
                <w:color w:val="403152" w:themeColor="accent4" w:themeShade="80"/>
                <w:lang w:val="hr-HR"/>
              </w:rPr>
              <w:t xml:space="preserve">raditi </w:t>
            </w:r>
            <w:r w:rsidR="00B668C3">
              <w:rPr>
                <w:rFonts w:ascii="Times New Roman" w:hAnsi="Times New Roman"/>
                <w:lang w:val="hr-HR"/>
              </w:rPr>
              <w:t xml:space="preserve">– </w:t>
            </w:r>
            <w:r w:rsidR="00B668C3" w:rsidRPr="00B668C3">
              <w:rPr>
                <w:rFonts w:ascii="Times New Roman" w:hAnsi="Times New Roman"/>
                <w:color w:val="006600"/>
                <w:lang w:val="hr-HR"/>
              </w:rPr>
              <w:t>izraditi</w:t>
            </w:r>
          </w:p>
          <w:p w:rsidR="00B668C3" w:rsidRPr="00B668C3" w:rsidRDefault="00AE24EA" w:rsidP="009B72C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632423" w:themeColor="accent2" w:themeShade="80"/>
                <w:lang w:val="hr-HR"/>
              </w:rPr>
            </w:pPr>
            <w:r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                                                                          </w:t>
            </w:r>
            <w:r w:rsidR="00B668C3" w:rsidRPr="00B668C3">
              <w:rPr>
                <w:rFonts w:ascii="Times New Roman" w:hAnsi="Times New Roman"/>
                <w:color w:val="632423" w:themeColor="accent2" w:themeShade="80"/>
                <w:lang w:val="hr-HR"/>
              </w:rPr>
              <w:t>(vidski par)</w:t>
            </w:r>
          </w:p>
          <w:p w:rsidR="00ED68BF" w:rsidRPr="00EC3BC9" w:rsidRDefault="00ED68BF" w:rsidP="009B72CE">
            <w:pPr>
              <w:tabs>
                <w:tab w:val="left" w:pos="6324"/>
              </w:tabs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C3BC9" w:rsidTr="00860EB5">
        <w:trPr>
          <w:trHeight w:val="12328"/>
        </w:trPr>
        <w:tc>
          <w:tcPr>
            <w:tcW w:w="9288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CD388A" w:rsidRPr="00EC3BC9" w:rsidRDefault="00782C2C" w:rsidP="00CD388A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Glagoli po vidu</w:t>
            </w:r>
          </w:p>
          <w:p w:rsidR="005F76E7" w:rsidRPr="00EC3BC9" w:rsidRDefault="005F76E7" w:rsidP="007D58FD">
            <w:pPr>
              <w:spacing w:after="0" w:line="240" w:lineRule="auto"/>
              <w:ind w:left="360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</w:p>
          <w:p w:rsidR="00AE24EA" w:rsidRDefault="00AE24EA" w:rsidP="00AE24EA">
            <w:pPr>
              <w:pStyle w:val="ListParagraph"/>
              <w:numPr>
                <w:ilvl w:val="0"/>
                <w:numId w:val="27"/>
              </w:numPr>
              <w:tabs>
                <w:tab w:val="left" w:pos="1323"/>
              </w:tabs>
              <w:spacing w:after="0" w:line="240" w:lineRule="auto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glagolski vid – obilježje glagola kojim se izriče radnja koja traje ili radnja koja </w:t>
            </w:r>
          </w:p>
          <w:p w:rsidR="00B96774" w:rsidRDefault="00E54C4B" w:rsidP="00AE24EA">
            <w:pPr>
              <w:pStyle w:val="ListParagraph"/>
              <w:tabs>
                <w:tab w:val="left" w:pos="1323"/>
              </w:tabs>
              <w:spacing w:after="0" w:line="240" w:lineRule="auto"/>
              <w:ind w:left="1212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                </w:t>
            </w:r>
            <w:r w:rsidR="00AE24EA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>je završila</w:t>
            </w:r>
          </w:p>
          <w:p w:rsidR="00AE24EA" w:rsidRDefault="00AE24EA" w:rsidP="00AE24EA">
            <w:pPr>
              <w:tabs>
                <w:tab w:val="left" w:pos="1323"/>
              </w:tabs>
              <w:spacing w:after="0" w:line="240" w:lineRule="auto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E54C4B" w:rsidRDefault="00E54C4B" w:rsidP="00AE24EA">
            <w:pPr>
              <w:tabs>
                <w:tab w:val="left" w:pos="1323"/>
              </w:tabs>
              <w:spacing w:after="0" w:line="240" w:lineRule="auto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E54C4B" w:rsidRPr="00AE24EA" w:rsidRDefault="00E54C4B" w:rsidP="00AE24EA">
            <w:pPr>
              <w:tabs>
                <w:tab w:val="left" w:pos="1323"/>
              </w:tabs>
              <w:spacing w:after="0" w:line="240" w:lineRule="auto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AE24EA" w:rsidRDefault="00AE24EA" w:rsidP="00AE24EA">
            <w:pPr>
              <w:pStyle w:val="ListParagraph"/>
              <w:tabs>
                <w:tab w:val="left" w:pos="1323"/>
              </w:tabs>
              <w:spacing w:after="0" w:line="240" w:lineRule="auto"/>
              <w:ind w:left="1212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                                po vidu glagoli mogu biti</w:t>
            </w:r>
          </w:p>
          <w:p w:rsidR="00AE24EA" w:rsidRDefault="0035520B" w:rsidP="00AE24EA">
            <w:pPr>
              <w:rPr>
                <w:lang w:val="hr-HR"/>
              </w:rPr>
            </w:pPr>
            <w:r>
              <w:rPr>
                <w:noProof/>
                <w:lang w:val="hr-HR" w:eastAsia="hr-HR"/>
              </w:rPr>
              <w:pict>
                <v:shape id="_x0000_s1033" type="#_x0000_t32" style="position:absolute;margin-left:252.3pt;margin-top:5.55pt;width:40.2pt;height:11.75pt;z-index:251689472" o:connectortype="straight">
                  <v:stroke endarrow="block"/>
                </v:shape>
              </w:pict>
            </w:r>
            <w:r>
              <w:rPr>
                <w:noProof/>
                <w:lang w:val="hr-HR" w:eastAsia="hr-HR"/>
              </w:rPr>
              <w:pict>
                <v:shape id="_x0000_s1032" type="#_x0000_t32" style="position:absolute;margin-left:176.15pt;margin-top:5.55pt;width:20.9pt;height:11.75pt;flip:x;z-index:251688448" o:connectortype="straight">
                  <v:stroke endarrow="block"/>
                </v:shape>
              </w:pict>
            </w:r>
          </w:p>
          <w:p w:rsidR="00AE24EA" w:rsidRDefault="00AE24EA" w:rsidP="00AE24EA">
            <w:pPr>
              <w:tabs>
                <w:tab w:val="left" w:pos="1808"/>
              </w:tabs>
              <w:rPr>
                <w:lang w:val="hr-HR"/>
              </w:rPr>
            </w:pPr>
            <w:r>
              <w:rPr>
                <w:lang w:val="hr-HR"/>
              </w:rPr>
              <w:tab/>
              <w:t xml:space="preserve">                     </w:t>
            </w:r>
            <w:r w:rsidRPr="00F45A7D">
              <w:rPr>
                <w:color w:val="C00000"/>
                <w:lang w:val="hr-HR"/>
              </w:rPr>
              <w:t>SVRŠENI</w:t>
            </w:r>
            <w:r>
              <w:rPr>
                <w:lang w:val="hr-HR"/>
              </w:rPr>
              <w:t xml:space="preserve">                                           </w:t>
            </w:r>
            <w:r w:rsidRPr="00F45A7D">
              <w:rPr>
                <w:color w:val="0070C0"/>
                <w:lang w:val="hr-HR"/>
              </w:rPr>
              <w:t>NESVRŠENI</w:t>
            </w:r>
          </w:p>
          <w:p w:rsidR="00F45A7D" w:rsidRDefault="0035520B" w:rsidP="00AE24EA">
            <w:pPr>
              <w:tabs>
                <w:tab w:val="left" w:pos="1808"/>
              </w:tabs>
              <w:rPr>
                <w:lang w:val="hr-HR"/>
              </w:rPr>
            </w:pPr>
            <w:r>
              <w:rPr>
                <w:noProof/>
                <w:lang w:val="hr-HR" w:eastAsia="hr-HR"/>
              </w:rPr>
              <w:pict>
                <v:shape id="_x0000_s1036" type="#_x0000_t13" style="position:absolute;margin-left:94.3pt;margin-top:44.25pt;width:67pt;height:18.4pt;rotation:90;z-index:251692544" fillcolor="#f2dbdb [661]" strokecolor="#622423 [1605]"/>
              </w:pict>
            </w:r>
            <w:r>
              <w:rPr>
                <w:noProof/>
                <w:lang w:val="hr-HR" w:eastAsia="hr-HR"/>
              </w:rPr>
              <w:pict>
                <v:shape id="_x0000_s1035" type="#_x0000_t32" style="position:absolute;margin-left:344.4pt;margin-top:19.95pt;width:13.4pt;height:25.15pt;z-index:251691520" o:connectortype="straight" strokecolor="#36f">
                  <v:stroke endarrow="block"/>
                </v:shape>
              </w:pict>
            </w:r>
            <w:r>
              <w:rPr>
                <w:noProof/>
                <w:lang w:val="hr-HR" w:eastAsia="hr-HR"/>
              </w:rPr>
              <w:pict>
                <v:shape id="_x0000_s1034" type="#_x0000_t32" style="position:absolute;margin-left:286.65pt;margin-top:19.95pt;width:10.85pt;height:25.15pt;flip:x;z-index:251690496" o:connectortype="straight" strokecolor="#09f">
                  <v:stroke endarrow="block"/>
                </v:shape>
              </w:pict>
            </w:r>
            <w:r w:rsidR="00AE24EA">
              <w:rPr>
                <w:lang w:val="hr-HR"/>
              </w:rPr>
              <w:t xml:space="preserve">                                  </w:t>
            </w:r>
            <w:r w:rsidR="00AE24EA" w:rsidRPr="00F45A7D">
              <w:rPr>
                <w:color w:val="632423" w:themeColor="accent2" w:themeShade="80"/>
                <w:lang w:val="hr-HR"/>
              </w:rPr>
              <w:t xml:space="preserve">IZRIČU RADNJU KOJA </w:t>
            </w:r>
            <w:r w:rsidR="00C22D3C">
              <w:rPr>
                <w:color w:val="632423" w:themeColor="accent2" w:themeShade="80"/>
                <w:lang w:val="hr-HR"/>
              </w:rPr>
              <w:t>JE ZAVRŠILA</w:t>
            </w:r>
            <w:r w:rsidR="00C22D3C">
              <w:rPr>
                <w:lang w:val="hr-HR"/>
              </w:rPr>
              <w:t xml:space="preserve">                </w:t>
            </w:r>
            <w:r w:rsidR="00AE24EA" w:rsidRPr="00F45A7D">
              <w:rPr>
                <w:color w:val="0F243E" w:themeColor="text2" w:themeShade="80"/>
                <w:lang w:val="hr-HR"/>
              </w:rPr>
              <w:t xml:space="preserve">IZRIČU RADNJU KOJA </w:t>
            </w:r>
            <w:r w:rsidR="00C22D3C">
              <w:rPr>
                <w:color w:val="0F243E" w:themeColor="text2" w:themeShade="80"/>
                <w:lang w:val="hr-HR"/>
              </w:rPr>
              <w:t>TRAJE</w:t>
            </w:r>
          </w:p>
          <w:p w:rsidR="00F45A7D" w:rsidRDefault="00F45A7D" w:rsidP="00F45A7D">
            <w:pPr>
              <w:rPr>
                <w:lang w:val="hr-HR"/>
              </w:rPr>
            </w:pPr>
          </w:p>
          <w:p w:rsidR="00E54C4B" w:rsidRDefault="0035520B" w:rsidP="00E54C4B">
            <w:pPr>
              <w:tabs>
                <w:tab w:val="left" w:pos="2143"/>
                <w:tab w:val="left" w:pos="5274"/>
              </w:tabs>
              <w:rPr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38" type="#_x0000_t13" style="position:absolute;margin-left:356.05pt;margin-top:20.95pt;width:21.9pt;height:18.4pt;rotation:90;z-index:251694592" fillcolor="#dbe5f1 [660]" strokecolor="#36f"/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37" type="#_x0000_t13" style="position:absolute;margin-left:266.5pt;margin-top:20.95pt;width:21.9pt;height:18.4pt;rotation:90;z-index:251693568" fillcolor="#daeef3 [664]" strokecolor="#09f"/>
              </w:pict>
            </w:r>
            <w:r w:rsidR="00F45A7D">
              <w:rPr>
                <w:lang w:val="hr-HR"/>
              </w:rPr>
              <w:tab/>
            </w:r>
            <w:r w:rsidR="00E54C4B">
              <w:rPr>
                <w:lang w:val="hr-HR"/>
              </w:rPr>
              <w:tab/>
            </w:r>
            <w:r w:rsidR="00F45A7D" w:rsidRPr="00E54C4B">
              <w:rPr>
                <w:color w:val="0099FF"/>
                <w:lang w:val="hr-HR"/>
              </w:rPr>
              <w:t>TRAJNI</w:t>
            </w:r>
            <w:r w:rsidR="00F45A7D">
              <w:rPr>
                <w:lang w:val="hr-HR"/>
              </w:rPr>
              <w:t xml:space="preserve">                    </w:t>
            </w:r>
            <w:r w:rsidR="00F45A7D" w:rsidRPr="00F45A7D">
              <w:rPr>
                <w:color w:val="3366FF"/>
                <w:lang w:val="hr-HR"/>
              </w:rPr>
              <w:t>UČESTALI</w:t>
            </w:r>
          </w:p>
          <w:p w:rsidR="00E54C4B" w:rsidRDefault="00E54C4B" w:rsidP="00E54C4B">
            <w:pPr>
              <w:rPr>
                <w:lang w:val="hr-HR"/>
              </w:rPr>
            </w:pPr>
          </w:p>
          <w:p w:rsidR="00AE24EA" w:rsidRDefault="00E54C4B" w:rsidP="00E54C4B">
            <w:pPr>
              <w:tabs>
                <w:tab w:val="left" w:pos="2344"/>
                <w:tab w:val="center" w:pos="4536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54C4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</w:t>
            </w:r>
            <w:r w:rsidRPr="00E54C4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skočiti, preskočiti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  <w:t xml:space="preserve">                              skakati               preskakivati</w:t>
            </w:r>
          </w:p>
          <w:p w:rsidR="00E54C4B" w:rsidRDefault="00E54C4B" w:rsidP="00E54C4B">
            <w:pPr>
              <w:tabs>
                <w:tab w:val="left" w:pos="2344"/>
                <w:tab w:val="center" w:pos="4536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dozvati, zovnuti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  <w:t xml:space="preserve">                                  zvati                     zivkati</w:t>
            </w:r>
          </w:p>
          <w:p w:rsidR="00E54C4B" w:rsidRDefault="00E54C4B" w:rsidP="00E54C4B">
            <w:pPr>
              <w:tabs>
                <w:tab w:val="left" w:pos="2344"/>
                <w:tab w:val="center" w:pos="4536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zahvatiti                                      hvatati                 zahvaćati</w:t>
            </w:r>
          </w:p>
          <w:p w:rsidR="00E54C4B" w:rsidRDefault="00E54C4B" w:rsidP="00E54C4B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  <w:t xml:space="preserve">                zastati                                         stajati                    zastajati</w:t>
            </w:r>
          </w:p>
          <w:p w:rsidR="00E54C4B" w:rsidRDefault="00E54C4B" w:rsidP="00E54C4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E54C4B" w:rsidRDefault="00E54C4B" w:rsidP="00E54C4B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dvovidni glagoli – glagoli koji mogu značiti i svršenu i nesvršenu radnju</w:t>
            </w:r>
          </w:p>
          <w:p w:rsidR="00E54C4B" w:rsidRDefault="00E54C4B" w:rsidP="00E54C4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nemaju vidskoga parnjaka</w:t>
            </w:r>
          </w:p>
          <w:p w:rsidR="00E54C4B" w:rsidRDefault="00936529" w:rsidP="00E54C4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936529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vidjeti, čuti, telefonirati, užinati, parkirati…</w:t>
            </w:r>
          </w:p>
          <w:p w:rsidR="00936529" w:rsidRPr="00936529" w:rsidRDefault="00936529" w:rsidP="00936529">
            <w:pPr>
              <w:pStyle w:val="ListParagraph"/>
              <w:ind w:left="2277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  <w:p w:rsidR="00E54C4B" w:rsidRDefault="00936529" w:rsidP="0093652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glagolski vid ne ovisi o glagolskome vremenu</w:t>
            </w: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Ljudi </w:t>
            </w:r>
            <w:r w:rsidRPr="0093652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>su smišljali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poslovice.                            Ljudi </w:t>
            </w:r>
            <w:r w:rsidRPr="00936529">
              <w:rPr>
                <w:rFonts w:ascii="Times New Roman" w:hAnsi="Times New Roman"/>
                <w:color w:val="4F6228" w:themeColor="accent3" w:themeShade="80"/>
                <w:sz w:val="24"/>
                <w:szCs w:val="24"/>
                <w:lang w:val="hr-HR"/>
              </w:rPr>
              <w:t>su smislili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poslovice.</w:t>
            </w: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Ljudi </w:t>
            </w:r>
            <w:r w:rsidRPr="0093652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>smišljaju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poslovice.                                Ljudi </w:t>
            </w:r>
            <w:r w:rsidRPr="00936529">
              <w:rPr>
                <w:rFonts w:ascii="Times New Roman" w:hAnsi="Times New Roman"/>
                <w:color w:val="4F6228" w:themeColor="accent3" w:themeShade="80"/>
                <w:sz w:val="24"/>
                <w:szCs w:val="24"/>
                <w:lang w:val="hr-HR"/>
              </w:rPr>
              <w:t>smisle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poslovice.</w:t>
            </w:r>
          </w:p>
          <w:p w:rsidR="00936529" w:rsidRDefault="0035520B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040" type="#_x0000_t32" style="position:absolute;left:0;text-align:left;margin-left:307.55pt;margin-top:13.9pt;width:1.7pt;height:15.9pt;z-index:251696640" o:connectortype="straight" strokecolor="#4e6128 [1606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039" type="#_x0000_t32" style="position:absolute;left:0;text-align:left;margin-left:89.9pt;margin-top:13.9pt;width:0;height:15.9pt;z-index:251695616" o:connectortype="straight" strokecolor="#7030a0">
                  <v:stroke endarrow="block"/>
                </v:shape>
              </w:pict>
            </w:r>
            <w:r w:rsidR="0093652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Ljudi </w:t>
            </w:r>
            <w:r w:rsidR="00936529" w:rsidRPr="0093652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>će smišljati</w:t>
            </w:r>
            <w:r w:rsidR="0093652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poslovice.                            Ljudi </w:t>
            </w:r>
            <w:r w:rsidR="00936529" w:rsidRPr="00936529">
              <w:rPr>
                <w:rFonts w:ascii="Times New Roman" w:hAnsi="Times New Roman"/>
                <w:color w:val="4F6228" w:themeColor="accent3" w:themeShade="80"/>
                <w:sz w:val="24"/>
                <w:szCs w:val="24"/>
                <w:lang w:val="hr-HR"/>
              </w:rPr>
              <w:t>će smisliti</w:t>
            </w:r>
            <w:r w:rsidR="0093652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poslovice.</w:t>
            </w: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</w:t>
            </w:r>
            <w:r w:rsidRPr="00936529">
              <w:rPr>
                <w:rFonts w:ascii="Times New Roman" w:hAnsi="Times New Roman"/>
                <w:i/>
                <w:color w:val="7030A0"/>
                <w:sz w:val="24"/>
                <w:szCs w:val="24"/>
                <w:lang w:val="hr-HR"/>
              </w:rPr>
              <w:t>nesvršeni glagol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</w:t>
            </w:r>
            <w:r w:rsidRPr="00936529">
              <w:rPr>
                <w:rFonts w:ascii="Times New Roman" w:hAnsi="Times New Roman"/>
                <w:i/>
                <w:color w:val="4F6228" w:themeColor="accent3" w:themeShade="80"/>
                <w:sz w:val="24"/>
                <w:szCs w:val="24"/>
                <w:lang w:val="hr-HR"/>
              </w:rPr>
              <w:t>svršeni glagol</w:t>
            </w: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36529" w:rsidRPr="00936529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  <w:bookmarkStart w:id="0" w:name="_GoBack"/>
      <w:bookmarkEnd w:id="0"/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D132D"/>
    <w:multiLevelType w:val="hybridMultilevel"/>
    <w:tmpl w:val="4B34A2DA"/>
    <w:lvl w:ilvl="0" w:tplc="78BC4430">
      <w:numFmt w:val="bullet"/>
      <w:lvlText w:val=""/>
      <w:lvlJc w:val="left"/>
      <w:pPr>
        <w:ind w:left="786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52BF"/>
    <w:multiLevelType w:val="hybridMultilevel"/>
    <w:tmpl w:val="5DA87FB4"/>
    <w:lvl w:ilvl="0" w:tplc="0428EE28">
      <w:numFmt w:val="bullet"/>
      <w:lvlText w:val="ꟷ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D5BA3"/>
    <w:multiLevelType w:val="hybridMultilevel"/>
    <w:tmpl w:val="7CC4CECA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1F69E8"/>
    <w:multiLevelType w:val="hybridMultilevel"/>
    <w:tmpl w:val="5FF25CB6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42E0C4F"/>
    <w:multiLevelType w:val="hybridMultilevel"/>
    <w:tmpl w:val="599E567A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73817"/>
    <w:multiLevelType w:val="hybridMultilevel"/>
    <w:tmpl w:val="43D010B0"/>
    <w:lvl w:ilvl="0" w:tplc="041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31"/>
  </w:num>
  <w:num w:numId="5">
    <w:abstractNumId w:val="1"/>
  </w:num>
  <w:num w:numId="6">
    <w:abstractNumId w:val="0"/>
  </w:num>
  <w:num w:numId="7">
    <w:abstractNumId w:val="30"/>
  </w:num>
  <w:num w:numId="8">
    <w:abstractNumId w:val="7"/>
  </w:num>
  <w:num w:numId="9">
    <w:abstractNumId w:val="18"/>
  </w:num>
  <w:num w:numId="10">
    <w:abstractNumId w:val="3"/>
  </w:num>
  <w:num w:numId="11">
    <w:abstractNumId w:val="6"/>
  </w:num>
  <w:num w:numId="12">
    <w:abstractNumId w:val="8"/>
  </w:num>
  <w:num w:numId="13">
    <w:abstractNumId w:val="21"/>
  </w:num>
  <w:num w:numId="14">
    <w:abstractNumId w:val="13"/>
  </w:num>
  <w:num w:numId="15">
    <w:abstractNumId w:val="20"/>
  </w:num>
  <w:num w:numId="16">
    <w:abstractNumId w:val="5"/>
  </w:num>
  <w:num w:numId="17">
    <w:abstractNumId w:val="12"/>
  </w:num>
  <w:num w:numId="18">
    <w:abstractNumId w:val="9"/>
  </w:num>
  <w:num w:numId="19">
    <w:abstractNumId w:val="26"/>
  </w:num>
  <w:num w:numId="20">
    <w:abstractNumId w:val="24"/>
  </w:num>
  <w:num w:numId="21">
    <w:abstractNumId w:val="28"/>
  </w:num>
  <w:num w:numId="22">
    <w:abstractNumId w:val="10"/>
  </w:num>
  <w:num w:numId="23">
    <w:abstractNumId w:val="23"/>
  </w:num>
  <w:num w:numId="24">
    <w:abstractNumId w:val="29"/>
  </w:num>
  <w:num w:numId="25">
    <w:abstractNumId w:val="16"/>
  </w:num>
  <w:num w:numId="26">
    <w:abstractNumId w:val="11"/>
  </w:num>
  <w:num w:numId="27">
    <w:abstractNumId w:val="2"/>
  </w:num>
  <w:num w:numId="28">
    <w:abstractNumId w:val="27"/>
  </w:num>
  <w:num w:numId="29">
    <w:abstractNumId w:val="25"/>
  </w:num>
  <w:num w:numId="30">
    <w:abstractNumId w:val="15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61006"/>
    <w:rsid w:val="00067A9B"/>
    <w:rsid w:val="00075B27"/>
    <w:rsid w:val="00082078"/>
    <w:rsid w:val="00087AF8"/>
    <w:rsid w:val="000B03B1"/>
    <w:rsid w:val="000B1F8E"/>
    <w:rsid w:val="000B263C"/>
    <w:rsid w:val="000B447B"/>
    <w:rsid w:val="000C2237"/>
    <w:rsid w:val="000C7FAF"/>
    <w:rsid w:val="000F0D74"/>
    <w:rsid w:val="000F48C3"/>
    <w:rsid w:val="001054B3"/>
    <w:rsid w:val="00105D2F"/>
    <w:rsid w:val="00106D90"/>
    <w:rsid w:val="001124C2"/>
    <w:rsid w:val="00114CE1"/>
    <w:rsid w:val="0014148C"/>
    <w:rsid w:val="00143E50"/>
    <w:rsid w:val="0014705C"/>
    <w:rsid w:val="00157FC3"/>
    <w:rsid w:val="00164BD9"/>
    <w:rsid w:val="00175052"/>
    <w:rsid w:val="00185424"/>
    <w:rsid w:val="00186413"/>
    <w:rsid w:val="00190DD4"/>
    <w:rsid w:val="00194E45"/>
    <w:rsid w:val="001D3E60"/>
    <w:rsid w:val="001D5299"/>
    <w:rsid w:val="001D5B78"/>
    <w:rsid w:val="001D651B"/>
    <w:rsid w:val="001E7658"/>
    <w:rsid w:val="00201E82"/>
    <w:rsid w:val="00203F76"/>
    <w:rsid w:val="002111B5"/>
    <w:rsid w:val="002127CC"/>
    <w:rsid w:val="00221F54"/>
    <w:rsid w:val="00231706"/>
    <w:rsid w:val="00234C64"/>
    <w:rsid w:val="00247248"/>
    <w:rsid w:val="002506B5"/>
    <w:rsid w:val="00250794"/>
    <w:rsid w:val="002511D8"/>
    <w:rsid w:val="002619DF"/>
    <w:rsid w:val="002627D4"/>
    <w:rsid w:val="00285276"/>
    <w:rsid w:val="00293645"/>
    <w:rsid w:val="0029487F"/>
    <w:rsid w:val="002B00DC"/>
    <w:rsid w:val="002C0085"/>
    <w:rsid w:val="002C0877"/>
    <w:rsid w:val="002E53C4"/>
    <w:rsid w:val="002E5B78"/>
    <w:rsid w:val="002F0D02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FBF"/>
    <w:rsid w:val="00330659"/>
    <w:rsid w:val="0033338E"/>
    <w:rsid w:val="0035407A"/>
    <w:rsid w:val="0035520B"/>
    <w:rsid w:val="003579E4"/>
    <w:rsid w:val="00363526"/>
    <w:rsid w:val="00392AAC"/>
    <w:rsid w:val="003A1E5E"/>
    <w:rsid w:val="003A4C73"/>
    <w:rsid w:val="003F1A9B"/>
    <w:rsid w:val="0042520F"/>
    <w:rsid w:val="00427B80"/>
    <w:rsid w:val="00436364"/>
    <w:rsid w:val="0044053A"/>
    <w:rsid w:val="00440910"/>
    <w:rsid w:val="004424F0"/>
    <w:rsid w:val="00454C18"/>
    <w:rsid w:val="0046069A"/>
    <w:rsid w:val="004626FD"/>
    <w:rsid w:val="00465906"/>
    <w:rsid w:val="0047046B"/>
    <w:rsid w:val="00471C10"/>
    <w:rsid w:val="00493B03"/>
    <w:rsid w:val="004A5058"/>
    <w:rsid w:val="004A5B96"/>
    <w:rsid w:val="004A5C05"/>
    <w:rsid w:val="004B4484"/>
    <w:rsid w:val="004C7D4D"/>
    <w:rsid w:val="004E1A78"/>
    <w:rsid w:val="004E4083"/>
    <w:rsid w:val="004E55D1"/>
    <w:rsid w:val="004E7A29"/>
    <w:rsid w:val="004F17B8"/>
    <w:rsid w:val="0052555B"/>
    <w:rsid w:val="005368C1"/>
    <w:rsid w:val="00542EE3"/>
    <w:rsid w:val="005447AB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6FBA"/>
    <w:rsid w:val="005772D3"/>
    <w:rsid w:val="00584B2D"/>
    <w:rsid w:val="005851ED"/>
    <w:rsid w:val="00587946"/>
    <w:rsid w:val="005905CA"/>
    <w:rsid w:val="005B756B"/>
    <w:rsid w:val="005C02AE"/>
    <w:rsid w:val="005C3741"/>
    <w:rsid w:val="005C3A1F"/>
    <w:rsid w:val="005D3617"/>
    <w:rsid w:val="005F16F9"/>
    <w:rsid w:val="005F76E7"/>
    <w:rsid w:val="006010FA"/>
    <w:rsid w:val="00605E0D"/>
    <w:rsid w:val="00623AC8"/>
    <w:rsid w:val="00653F9B"/>
    <w:rsid w:val="00656CF3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A0B80"/>
    <w:rsid w:val="006C04B5"/>
    <w:rsid w:val="006D38F4"/>
    <w:rsid w:val="006E3848"/>
    <w:rsid w:val="006F13D4"/>
    <w:rsid w:val="006F6C2E"/>
    <w:rsid w:val="00706B0E"/>
    <w:rsid w:val="00711595"/>
    <w:rsid w:val="00717DDC"/>
    <w:rsid w:val="0072028B"/>
    <w:rsid w:val="00721150"/>
    <w:rsid w:val="0072224A"/>
    <w:rsid w:val="00732ED2"/>
    <w:rsid w:val="0074377B"/>
    <w:rsid w:val="00754D6F"/>
    <w:rsid w:val="00774631"/>
    <w:rsid w:val="007764EE"/>
    <w:rsid w:val="00782C2C"/>
    <w:rsid w:val="00785D09"/>
    <w:rsid w:val="00786D56"/>
    <w:rsid w:val="007902BA"/>
    <w:rsid w:val="00790621"/>
    <w:rsid w:val="00794781"/>
    <w:rsid w:val="007A4479"/>
    <w:rsid w:val="007A6161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316FE"/>
    <w:rsid w:val="00851D07"/>
    <w:rsid w:val="00860EB5"/>
    <w:rsid w:val="008671FA"/>
    <w:rsid w:val="00880833"/>
    <w:rsid w:val="00884CEF"/>
    <w:rsid w:val="00887123"/>
    <w:rsid w:val="008968B3"/>
    <w:rsid w:val="008B0250"/>
    <w:rsid w:val="008B306F"/>
    <w:rsid w:val="008B361C"/>
    <w:rsid w:val="008B4527"/>
    <w:rsid w:val="008C3E77"/>
    <w:rsid w:val="008D2D0D"/>
    <w:rsid w:val="008D3259"/>
    <w:rsid w:val="008D5CBC"/>
    <w:rsid w:val="008D7947"/>
    <w:rsid w:val="008F1C42"/>
    <w:rsid w:val="008F48BF"/>
    <w:rsid w:val="0092634E"/>
    <w:rsid w:val="00927F56"/>
    <w:rsid w:val="009319C2"/>
    <w:rsid w:val="00936529"/>
    <w:rsid w:val="00936D8D"/>
    <w:rsid w:val="0094789F"/>
    <w:rsid w:val="009545B5"/>
    <w:rsid w:val="00960871"/>
    <w:rsid w:val="00962D45"/>
    <w:rsid w:val="0099382F"/>
    <w:rsid w:val="00995680"/>
    <w:rsid w:val="009B72CE"/>
    <w:rsid w:val="009C5179"/>
    <w:rsid w:val="009F3EE2"/>
    <w:rsid w:val="00A052DD"/>
    <w:rsid w:val="00A05367"/>
    <w:rsid w:val="00A166C6"/>
    <w:rsid w:val="00A17647"/>
    <w:rsid w:val="00A20477"/>
    <w:rsid w:val="00A23589"/>
    <w:rsid w:val="00A258B4"/>
    <w:rsid w:val="00A26BFD"/>
    <w:rsid w:val="00A4156E"/>
    <w:rsid w:val="00A615A6"/>
    <w:rsid w:val="00A65FC0"/>
    <w:rsid w:val="00A719A0"/>
    <w:rsid w:val="00A741A9"/>
    <w:rsid w:val="00A819CC"/>
    <w:rsid w:val="00A8446C"/>
    <w:rsid w:val="00A90D4D"/>
    <w:rsid w:val="00A910BE"/>
    <w:rsid w:val="00AA15EF"/>
    <w:rsid w:val="00AB5845"/>
    <w:rsid w:val="00AE22AE"/>
    <w:rsid w:val="00AE24EA"/>
    <w:rsid w:val="00AE2C87"/>
    <w:rsid w:val="00AE2E06"/>
    <w:rsid w:val="00AE6D1D"/>
    <w:rsid w:val="00AF1474"/>
    <w:rsid w:val="00AF2EFB"/>
    <w:rsid w:val="00B10756"/>
    <w:rsid w:val="00B11815"/>
    <w:rsid w:val="00B13D18"/>
    <w:rsid w:val="00B222E8"/>
    <w:rsid w:val="00B44CF0"/>
    <w:rsid w:val="00B47B68"/>
    <w:rsid w:val="00B51B40"/>
    <w:rsid w:val="00B543B4"/>
    <w:rsid w:val="00B5745B"/>
    <w:rsid w:val="00B621B7"/>
    <w:rsid w:val="00B668C3"/>
    <w:rsid w:val="00B80AB8"/>
    <w:rsid w:val="00B8110D"/>
    <w:rsid w:val="00B9338C"/>
    <w:rsid w:val="00B96774"/>
    <w:rsid w:val="00BB322D"/>
    <w:rsid w:val="00BB4A4C"/>
    <w:rsid w:val="00BB7123"/>
    <w:rsid w:val="00BB73BF"/>
    <w:rsid w:val="00BC3282"/>
    <w:rsid w:val="00BC758E"/>
    <w:rsid w:val="00BE5609"/>
    <w:rsid w:val="00BF3FD2"/>
    <w:rsid w:val="00BF6D11"/>
    <w:rsid w:val="00C01D34"/>
    <w:rsid w:val="00C02957"/>
    <w:rsid w:val="00C12D18"/>
    <w:rsid w:val="00C16847"/>
    <w:rsid w:val="00C17FE8"/>
    <w:rsid w:val="00C22D3C"/>
    <w:rsid w:val="00C376F7"/>
    <w:rsid w:val="00C40D9B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C503F"/>
    <w:rsid w:val="00CD0643"/>
    <w:rsid w:val="00CD388A"/>
    <w:rsid w:val="00CF5150"/>
    <w:rsid w:val="00D03711"/>
    <w:rsid w:val="00D078E8"/>
    <w:rsid w:val="00D13A43"/>
    <w:rsid w:val="00D40909"/>
    <w:rsid w:val="00D454E4"/>
    <w:rsid w:val="00D47870"/>
    <w:rsid w:val="00D67AFF"/>
    <w:rsid w:val="00D84A77"/>
    <w:rsid w:val="00D84E56"/>
    <w:rsid w:val="00D9102C"/>
    <w:rsid w:val="00D95328"/>
    <w:rsid w:val="00D95AA1"/>
    <w:rsid w:val="00DB190A"/>
    <w:rsid w:val="00DE19C3"/>
    <w:rsid w:val="00DE3C15"/>
    <w:rsid w:val="00DF4C23"/>
    <w:rsid w:val="00E217BD"/>
    <w:rsid w:val="00E23497"/>
    <w:rsid w:val="00E27A2F"/>
    <w:rsid w:val="00E44440"/>
    <w:rsid w:val="00E54C4B"/>
    <w:rsid w:val="00E625B6"/>
    <w:rsid w:val="00E64CD6"/>
    <w:rsid w:val="00E7136C"/>
    <w:rsid w:val="00E74CEB"/>
    <w:rsid w:val="00E834AE"/>
    <w:rsid w:val="00E90927"/>
    <w:rsid w:val="00E90AA4"/>
    <w:rsid w:val="00E9764C"/>
    <w:rsid w:val="00EA20B1"/>
    <w:rsid w:val="00EA634C"/>
    <w:rsid w:val="00EB0F1E"/>
    <w:rsid w:val="00EB7C72"/>
    <w:rsid w:val="00EC3BC9"/>
    <w:rsid w:val="00ED0C25"/>
    <w:rsid w:val="00ED68BF"/>
    <w:rsid w:val="00ED74A0"/>
    <w:rsid w:val="00EF1BAE"/>
    <w:rsid w:val="00EF58FB"/>
    <w:rsid w:val="00F003D1"/>
    <w:rsid w:val="00F11D76"/>
    <w:rsid w:val="00F22C31"/>
    <w:rsid w:val="00F3211D"/>
    <w:rsid w:val="00F35A20"/>
    <w:rsid w:val="00F45A7D"/>
    <w:rsid w:val="00F57689"/>
    <w:rsid w:val="00F57B0A"/>
    <w:rsid w:val="00F57F5C"/>
    <w:rsid w:val="00F6433E"/>
    <w:rsid w:val="00F87BD8"/>
    <w:rsid w:val="00F93947"/>
    <w:rsid w:val="00F96B7F"/>
    <w:rsid w:val="00FA10B6"/>
    <w:rsid w:val="00FA5FF0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004821,#09f,#36f"/>
    </o:shapedefaults>
    <o:shapelayout v:ext="edit">
      <o:idmap v:ext="edit" data="1"/>
      <o:rules v:ext="edit">
        <o:r id="V:Rule9" type="connector" idref="#AutoShape 59"/>
        <o:r id="V:Rule10" type="connector" idref="#AutoShape 58"/>
        <o:r id="V:Rule11" type="connector" idref="#_x0000_s1033"/>
        <o:r id="V:Rule12" type="connector" idref="#_x0000_s1032"/>
        <o:r id="V:Rule13" type="connector" idref="#_x0000_s1035"/>
        <o:r id="V:Rule14" type="connector" idref="#_x0000_s1039"/>
        <o:r id="V:Rule15" type="connector" idref="#_x0000_s1034"/>
        <o:r id="V:Rule16" type="connector" idref="#_x0000_s1040"/>
      </o:rules>
    </o:shapelayout>
  </w:shapeDefaults>
  <w:decimalSymbol w:val=","/>
  <w:listSeparator w:val=";"/>
  <w15:docId w15:val="{10C9F559-AF1C-4081-B097-0AAE4C7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349ef78c-ef74-4fff-99ac-715593f73cf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349ef78c-ef74-4fff-99ac-715593f73cf0/assets/interactivity/kviz_5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349ef78c-ef74-4fff-99ac-715593f73cf0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e-sfera.hr/dodatni-digitalni-sadrzaji/349ef78c-ef74-4fff-99ac-715593f73cf0/assets/interactivity/kviz_6/index.html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349ef78c-ef74-4fff-99ac-715593f73cf0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51</cp:revision>
  <cp:lastPrinted>2014-09-12T20:08:00Z</cp:lastPrinted>
  <dcterms:created xsi:type="dcterms:W3CDTF">2019-08-08T08:38:00Z</dcterms:created>
  <dcterms:modified xsi:type="dcterms:W3CDTF">2020-07-16T11:03:00Z</dcterms:modified>
</cp:coreProperties>
</file>